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8.png" ContentType="image/png"/>
  <Override PartName="/word/media/rId151.png" ContentType="image/png"/>
  <Override PartName="/word/media/rId162.png" ContentType="image/png"/>
  <Override PartName="/word/media/rId78.png" ContentType="image/png"/>
  <Override PartName="/word/media/rId73.png" ContentType="image/png"/>
  <Override PartName="/word/media/rId54.png" ContentType="image/png"/>
  <Override PartName="/word/media/rId42.jpg" ContentType="image/jpeg"/>
  <Override PartName="/word/media/rId157.png" ContentType="image/png"/>
  <Override PartName="/word/media/rId86.png" ContentType="image/png"/>
  <Override PartName="/word/media/rId95.png" ContentType="image/png"/>
  <Override PartName="/word/media/rId202.png" ContentType="image/png"/>
  <Override PartName="/word/media/rId209.png" ContentType="image/png"/>
  <Override PartName="/word/media/rId254.png" ContentType="image/png"/>
  <Override PartName="/word/media/rId232.png" ContentType="image/png"/>
  <Override PartName="/word/media/rId243.png" ContentType="image/png"/>
  <Override PartName="/word/media/rId240.png" ContentType="image/png"/>
  <Override PartName="/word/media/rId247.png" ContentType="image/png"/>
  <Override PartName="/word/media/rId250.png" ContentType="image/png"/>
  <Override PartName="/word/media/rId67.png" ContentType="image/png"/>
  <Override PartName="/word/media/rId174.png" ContentType="image/png"/>
  <Override PartName="/word/media/rId48.png" ContentType="image/png"/>
  <Override PartName="/word/media/rId276.png" ContentType="image/png"/>
  <Override PartName="/word/media/rId184.png" ContentType="image/png"/>
  <Override PartName="/word/media/rId199.png" ContentType="image/png"/>
  <Override PartName="/word/media/rId165.png" ContentType="image/png"/>
  <Override PartName="/word/media/rId217.png" ContentType="image/png"/>
  <Override PartName="/word/media/rId221.png" ContentType="image/png"/>
  <Override PartName="/word/media/rId213.png" ContentType="image/png"/>
  <Override PartName="/word/media/rId129.png" ContentType="image/png"/>
  <Override PartName="/word/media/rId102.jpg" ContentType="image/jpeg"/>
  <Override PartName="/word/media/rId35.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1ca5161</w:t>
        </w:r>
      </w:hyperlink>
      <w:r>
        <w:t xml:space="preserve"> </w:t>
      </w:r>
      <w:r>
        <w:t xml:space="preserve">on October 19,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1-estado-soa-actual"/>
    <w:p>
      <w:pPr>
        <w:pStyle w:val="Ttulo1"/>
      </w:pPr>
      <w:r>
        <w:t xml:space="preserve">Fase 1: Estado SOA Actual</w:t>
      </w:r>
    </w:p>
    <w:bookmarkEnd w:id="27"/>
    <w:bookmarkStart w:id="28" w:name="contenido-de-los-productos-del-alcance"/>
    <w:p>
      <w:pPr>
        <w:pStyle w:val="Ttulo1"/>
      </w:pPr>
      <w:r>
        <w:t xml:space="preserve">Contenido de los Productos del Alcance</w:t>
      </w:r>
    </w:p>
    <w:bookmarkEnd w:id="28"/>
    <w:bookmarkStart w:id="34"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9"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9"/>
    <w:bookmarkStart w:id="30"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0"/>
    <w:bookmarkStart w:id="33"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3"/>
    <w:bookmarkEnd w:id="34"/>
    <w:bookmarkStart w:id="39" w:name="vista-de-contexto-soa-fna-181-2020"/>
    <w:p>
      <w:pPr>
        <w:pStyle w:val="Ttulo1"/>
      </w:pPr>
      <w:r>
        <w:t xml:space="preserve">Vista de Contexto SOA FNA (181-2020)</w:t>
      </w:r>
    </w:p>
    <w:bookmarkStart w:id="38"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6" name="Picture"/>
            <a:graphic>
              <a:graphicData uri="http://schemas.openxmlformats.org/drawingml/2006/picture">
                <pic:pic>
                  <pic:nvPicPr>
                    <pic:cNvPr descr="images/vistacontexto.png" id="37" name="Picture"/>
                    <pic:cNvPicPr>
                      <a:picLocks noChangeArrowheads="1" noChangeAspect="1"/>
                    </pic:cNvPicPr>
                  </pic:nvPicPr>
                  <pic:blipFill>
                    <a:blip r:embed="rId35"/>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8"/>
    <w:bookmarkEnd w:id="39"/>
    <w:bookmarkStart w:id="53" w:name="Xed2c28570c147e672d7c628c4cc8118e1aa5374"/>
    <w:p>
      <w:pPr>
        <w:pStyle w:val="Ttulo1"/>
      </w:pPr>
      <w:r>
        <w:t xml:space="preserve">Detalles de la Vista de Contexto SOA FNA (181-2020)</w:t>
      </w:r>
    </w:p>
    <w:bookmarkStart w:id="40"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0"/>
    <w:bookmarkStart w:id="41"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41"/>
    <w:bookmarkStart w:id="4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45" w:name="referencia-1"/>
    <w:p>
      <w:pPr>
        <w:pStyle w:val="Ttulo3"/>
      </w:pPr>
      <w:r>
        <w:t xml:space="preserve">Referencia 1</w:t>
      </w:r>
    </w:p>
    <w:p>
      <w:pPr>
        <w:pStyle w:val="Figure"/>
      </w:pPr>
      <w:r>
        <w:drawing>
          <wp:inline>
            <wp:extent cx="5600700" cy="3150393"/>
            <wp:effectExtent b="0" l="0" r="0" t="0"/>
            <wp:docPr descr="" title="" id="43" name="Picture"/>
            <a:graphic>
              <a:graphicData uri="http://schemas.openxmlformats.org/drawingml/2006/picture">
                <pic:pic>
                  <pic:nvPicPr>
                    <pic:cNvPr descr="images/OrganigramaFNA27julio.jpg" id="44" name="Picture"/>
                    <pic:cNvPicPr>
                      <a:picLocks noChangeArrowheads="1" noChangeAspect="1"/>
                    </pic:cNvPicPr>
                  </pic:nvPicPr>
                  <pic:blipFill>
                    <a:blip r:embed="rId42"/>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45"/>
    <w:bookmarkEnd w:id="46"/>
    <w:bookmarkStart w:id="52"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47">
        <w:r>
          <w:rPr>
            <w:rStyle w:val="Hipervnculo"/>
          </w:rPr>
          <w:t xml:space="preserve">01a1.Vista de Contexto</w:t>
        </w:r>
      </w:hyperlink>
      <w:r>
        <w:t xml:space="preserve">).</w:t>
      </w:r>
    </w:p>
    <w:p>
      <w:pPr>
        <w:pStyle w:val="FirstParagraph"/>
      </w:pPr>
    </w:p>
    <w:bookmarkStart w:id="51" w:name="referencia-2"/>
    <w:p>
      <w:pPr>
        <w:pStyle w:val="Ttulo3"/>
      </w:pPr>
      <w:r>
        <w:t xml:space="preserve">Referencia 2</w:t>
      </w:r>
    </w:p>
    <w:p>
      <w:pPr>
        <w:pStyle w:val="Figure"/>
      </w:pPr>
      <w:r>
        <w:drawing>
          <wp:inline>
            <wp:extent cx="5600700" cy="2819186"/>
            <wp:effectExtent b="0" l="0" r="0" t="0"/>
            <wp:docPr descr="" title="" id="49" name="Picture"/>
            <a:graphic>
              <a:graphicData uri="http://schemas.openxmlformats.org/drawingml/2006/picture">
                <pic:pic>
                  <pic:nvPicPr>
                    <pic:cNvPr descr="images/image_2.370ae998.png" id="50" name="Picture"/>
                    <pic:cNvPicPr>
                      <a:picLocks noChangeArrowheads="1" noChangeAspect="1"/>
                    </pic:cNvPicPr>
                  </pic:nvPicPr>
                  <pic:blipFill>
                    <a:blip r:embed="rId48"/>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bookmarkEnd w:id="51"/>
    <w:bookmarkEnd w:id="52"/>
    <w:bookmarkEnd w:id="53"/>
    <w:bookmarkStart w:id="71"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9"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55" name="Picture"/>
            <a:graphic>
              <a:graphicData uri="http://schemas.openxmlformats.org/drawingml/2006/picture">
                <pic:pic>
                  <pic:nvPicPr>
                    <pic:cNvPr descr="images/FNA_Arquitectura-VistaSegmentoSOAFNA181-2020.png" id="56" name="Picture"/>
                    <pic:cNvPicPr>
                      <a:picLocks noChangeArrowheads="1" noChangeAspect="1"/>
                    </pic:cNvPicPr>
                  </pic:nvPicPr>
                  <pic:blipFill>
                    <a:blip r:embed="rId54"/>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59"/>
    <w:bookmarkStart w:id="66"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SOA del Fondo Nacional del Ahorro (en adelante FNA). Por tanto, funciona a la vez como una arquitectura de referencia a la que hay que fortalecer, comparar, desarrollar y vigilar.</w:t>
      </w:r>
    </w:p>
    <w:p>
      <w:pPr>
        <w:pStyle w:val="Figure"/>
      </w:pPr>
      <w:r>
        <w:drawing>
          <wp:inline>
            <wp:extent cx="5600700" cy="3191063"/>
            <wp:effectExtent b="0" l="0" r="0" t="0"/>
            <wp:docPr descr="" title="" id="61" name="Picture"/>
            <a:graphic>
              <a:graphicData uri="http://schemas.openxmlformats.org/drawingml/2006/picture">
                <pic:pic>
                  <pic:nvPicPr>
                    <pic:cNvPr descr="images/vistafuncional.png" id="6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del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64">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65">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66"/>
    <w:bookmarkStart w:id="70"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8" name="Picture"/>
            <a:graphic>
              <a:graphicData uri="http://schemas.openxmlformats.org/drawingml/2006/picture">
                <pic:pic>
                  <pic:nvPicPr>
                    <pic:cNvPr descr="images/conectores.png" id="69" name="Picture"/>
                    <pic:cNvPicPr>
                      <a:picLocks noChangeArrowheads="1" noChangeAspect="1"/>
                    </pic:cNvPicPr>
                  </pic:nvPicPr>
                  <pic:blipFill>
                    <a:blip r:embed="rId67"/>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57">
              <w:r>
                <w:rPr>
                  <w:rStyle w:val="Hipervnculo"/>
                </w:rPr>
                <w:t xml:space="preserve">N003e. Catálogo de Servicios FNA-1a</w:t>
              </w:r>
            </w:hyperlink>
            <w:r>
              <w:t xml:space="preserve">;</w:t>
            </w:r>
            <w:r>
              <w:t xml:space="preserve"> </w:t>
            </w:r>
            <w:hyperlink r:id="rId58">
              <w:r>
                <w:rPr>
                  <w:rStyle w:val="Hipervnculo"/>
                </w:rPr>
                <w:t xml:space="preserve">N003e. Catálogo de Servicios FNA-4</w:t>
              </w:r>
            </w:hyperlink>
          </w:p>
        </w:tc>
      </w:tr>
    </w:tbl>
    <w:p>
      <w:pPr>
        <w:pStyle w:val="Textoindependiente"/>
      </w:pPr>
    </w:p>
    <w:bookmarkEnd w:id="70"/>
    <w:bookmarkEnd w:id="71"/>
    <w:bookmarkStart w:id="77" w:name="catálogo-de-servicios-fna-blueprint"/>
    <w:p>
      <w:pPr>
        <w:pStyle w:val="Ttulo1"/>
      </w:pPr>
      <w:r>
        <w:t xml:space="preserve">Catálogo de Servicios FNA (blueprint)</w:t>
      </w:r>
    </w:p>
    <w:bookmarkStart w:id="72"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72"/>
    <w:bookmarkStart w:id="76"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74" name="Picture"/>
            <a:graphic>
              <a:graphicData uri="http://schemas.openxmlformats.org/drawingml/2006/picture">
                <pic:pic>
                  <pic:nvPicPr>
                    <pic:cNvPr descr="images/FNA_Arquitectura-Vista%20de%20Capacidades%20FNA.png" id="75" name="Picture"/>
                    <pic:cNvPicPr>
                      <a:picLocks noChangeArrowheads="1" noChangeAspect="1"/>
                    </pic:cNvPicPr>
                  </pic:nvPicPr>
                  <pic:blipFill>
                    <a:blip r:embed="rId73"/>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76"/>
    <w:bookmarkEnd w:id="77"/>
    <w:bookmarkStart w:id="178"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32">
              <w:r>
                <w:rPr>
                  <w:rStyle w:val="Hipervnculo"/>
                </w:rPr>
                <w:t xml:space="preserve">Vista de Contexto</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9" name="Picture"/>
            <a:graphic>
              <a:graphicData uri="http://schemas.openxmlformats.org/drawingml/2006/picture">
                <pic:pic>
                  <pic:nvPicPr>
                    <pic:cNvPr descr="images/FNA_Arquitectura-Areas%20de%20Negocio%20FNA.png" id="80" name="Picture"/>
                    <pic:cNvPicPr>
                      <a:picLocks noChangeArrowheads="1" noChangeAspect="1"/>
                    </pic:cNvPicPr>
                  </pic:nvPicPr>
                  <pic:blipFill>
                    <a:blip r:embed="rId78"/>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81" w:name="anexo-1.-áreas-fna-modeladas"/>
    <w:p>
      <w:pPr>
        <w:pStyle w:val="Ttulo2"/>
      </w:pPr>
      <w:r>
        <w:t xml:space="preserve">Anexo 1. Áreas FNA Modeladas</w:t>
      </w:r>
    </w:p>
    <w:tbl>
      <w:tblPr>
        <w:tblStyle w:val="Table"/>
        <w:tblW w:type="pct" w:w="5000"/>
        <w:tblLook w:firstRow="1" w:lastRow="0" w:firstColumn="0" w:lastColumn="0" w:noHBand="0" w:noVBand="0" w:val="0020"/>
      </w:tblPr>
      <w:tblGrid>
        <w:gridCol w:w="5858"/>
        <w:gridCol w:w="2061"/>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81"/>
    <w:bookmarkStart w:id="82"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82"/>
    <w:bookmarkStart w:id="84"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83"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83"/>
    <w:bookmarkEnd w:id="84"/>
    <w:bookmarkStart w:id="85"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63">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85"/>
    <w:bookmarkStart w:id="91"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pct" w:w="5000"/>
        <w:tblLook w:firstRow="1" w:lastRow="0" w:firstColumn="0" w:lastColumn="0" w:noHBand="0" w:noVBand="0" w:val="0020"/>
      </w:tblPr>
      <w:tblGrid>
        <w:gridCol w:w="2349"/>
        <w:gridCol w:w="3655"/>
        <w:gridCol w:w="1914"/>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9"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7" name="Picture"/>
            <a:graphic>
              <a:graphicData uri="http://schemas.openxmlformats.org/drawingml/2006/picture">
                <pic:pic>
                  <pic:nvPicPr>
                    <pic:cNvPr descr="images/VistaPortafolio-CatalogoServiciosFNA.1.png" id="88"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9"/>
    <w:bookmarkStart w:id="90"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0"/>
    <w:bookmarkEnd w:id="91"/>
    <w:bookmarkStart w:id="92"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pct" w:w="5000"/>
        <w:tblLook w:firstRow="1" w:lastRow="0" w:firstColumn="0" w:lastColumn="0" w:noHBand="0" w:noVBand="0" w:val="0020"/>
      </w:tblPr>
      <w:tblGrid>
        <w:gridCol w:w="5245"/>
        <w:gridCol w:w="2674"/>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92"/>
    <w:bookmarkStart w:id="94"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93"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listadas en la tabla anterior: los servicios de proceso.</w:t>
      </w:r>
    </w:p>
    <w:tbl>
      <w:tblPr>
        <w:tblStyle w:val="Table"/>
        <w:tblW w:type="pct" w:w="5000"/>
        <w:tblLook w:firstRow="1" w:lastRow="0" w:firstColumn="0" w:lastColumn="0" w:noHBand="0" w:noVBand="0" w:val="0020"/>
      </w:tblPr>
      <w:tblGrid>
        <w:gridCol w:w="4290"/>
        <w:gridCol w:w="990"/>
        <w:gridCol w:w="1386"/>
        <w:gridCol w:w="1254"/>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93"/>
    <w:bookmarkEnd w:id="94"/>
    <w:bookmarkStart w:id="100"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6" name="Picture"/>
            <a:graphic>
              <a:graphicData uri="http://schemas.openxmlformats.org/drawingml/2006/picture">
                <pic:pic>
                  <pic:nvPicPr>
                    <pic:cNvPr descr="images/VistaRelacionProcesosServicios.png" id="97" name="Picture"/>
                    <pic:cNvPicPr>
                      <a:picLocks noChangeArrowheads="1" noChangeAspect="1"/>
                    </pic:cNvPicPr>
                  </pic:nvPicPr>
                  <pic:blipFill>
                    <a:blip r:embed="rId95"/>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63">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pct" w:w="5000"/>
        <w:tblLook w:firstRow="1" w:lastRow="0" w:firstColumn="0" w:lastColumn="0" w:noHBand="0" w:noVBand="0" w:val="0020"/>
      </w:tblPr>
      <w:tblGrid>
        <w:gridCol w:w="2530"/>
        <w:gridCol w:w="4180"/>
        <w:gridCol w:w="121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63">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9"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63">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99"/>
    <w:bookmarkEnd w:id="100"/>
    <w:bookmarkStart w:id="101"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01"/>
    <w:bookmarkStart w:id="105"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03" name="Picture"/>
            <a:graphic>
              <a:graphicData uri="http://schemas.openxmlformats.org/drawingml/2006/picture">
                <pic:pic>
                  <pic:nvPicPr>
                    <pic:cNvPr descr="images/vinformacion-marcos.jpg" id="104" name="Picture"/>
                    <pic:cNvPicPr>
                      <a:picLocks noChangeArrowheads="1" noChangeAspect="1"/>
                    </pic:cNvPicPr>
                  </pic:nvPicPr>
                  <pic:blipFill>
                    <a:blip r:embed="rId102"/>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63">
        <w:r>
          <w:rPr>
            <w:rStyle w:val="Hipervnculo"/>
          </w:rPr>
          <w:t xml:space="preserve">Ilustracion 1.</w:t>
        </w:r>
      </w:hyperlink>
      <w:r>
        <w:t xml:space="preserve"> </w:t>
      </w:r>
      <w:r>
        <w:t xml:space="preserve">Marcos de referencia vista de Información</w:t>
      </w:r>
    </w:p>
    <w:p>
      <w:pPr>
        <w:pStyle w:val="Textoindependiente"/>
      </w:pPr>
    </w:p>
    <w:bookmarkEnd w:id="105"/>
    <w:bookmarkStart w:id="125"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06">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11">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15">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16">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7">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8">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9">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0">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21">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22">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23">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24">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25"/>
    <w:bookmarkStart w:id="127"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7">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8">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9">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26">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0">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12">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13">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14">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7"/>
    <w:bookmarkStart w:id="128"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8"/>
    <w:bookmarkStart w:id="132"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0" name="Picture"/>
            <a:graphic>
              <a:graphicData uri="http://schemas.openxmlformats.org/drawingml/2006/picture">
                <pic:pic>
                  <pic:nvPicPr>
                    <pic:cNvPr descr="images/vinformacion-basesdedatos.png" id="131" name="Picture"/>
                    <pic:cNvPicPr>
                      <a:picLocks noChangeArrowheads="1" noChangeAspect="1"/>
                    </pic:cNvPicPr>
                  </pic:nvPicPr>
                  <pic:blipFill>
                    <a:blip r:embed="rId129"/>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32"/>
    <w:bookmarkStart w:id="133"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33"/>
    <w:bookmarkStart w:id="134"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34"/>
    <w:bookmarkStart w:id="135"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98">
              <w:r>
                <w:rPr>
                  <w:rStyle w:val="Hipervnculo"/>
                </w:rPr>
                <w:t xml:space="preserve">N005a. Vista de Integración FNA-2</w:t>
              </w:r>
            </w:hyperlink>
          </w:p>
        </w:tc>
      </w:tr>
    </w:tbl>
    <w:p>
      <w:pPr>
        <w:pStyle w:val="Textoindependiente"/>
      </w:pPr>
    </w:p>
    <w:bookmarkEnd w:id="135"/>
    <w:bookmarkStart w:id="138"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 (</w:t>
      </w:r>
      <w:r>
        <w:rPr>
          <w:iCs/>
          <w:i/>
        </w:rPr>
        <w:t xml:space="preserve">330 integraciones</w:t>
      </w:r>
      <w:r>
        <w:t xml:space="preserve">), como con los casos de uso de integraciones no identificados, que asicenden a</w:t>
      </w:r>
      <w:r>
        <w:t xml:space="preserve"> </w:t>
      </w:r>
      <w:r>
        <w:rPr>
          <w:iCs/>
          <w:i/>
        </w:rPr>
        <w:t xml:space="preserve">273 integraciones sin caso</w:t>
      </w:r>
      <w:r>
        <w:t xml:space="preserve">, según los modelos analizados.</w:t>
      </w:r>
    </w:p>
    <w:tbl>
      <w:tblPr>
        <w:tblStyle w:val="Table"/>
        <w:tblW w:type="pct" w:w="5000"/>
        <w:tblLook w:firstRow="1" w:lastRow="0" w:firstColumn="0" w:lastColumn="0" w:noHBand="0" w:noVBand="0" w:val="0020"/>
      </w:tblPr>
      <w:tblGrid>
        <w:gridCol w:w="6352"/>
        <w:gridCol w:w="1567"/>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6"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t xml:space="preserve"> </w:t>
      </w:r>
      <w:r>
        <w:rPr>
          <w:bCs/>
          <w:b/>
        </w:rPr>
        <w:t xml:space="preserve">Aplicación Origen</w:t>
      </w:r>
      <w:r>
        <w:t xml:space="preserve"> </w:t>
      </w:r>
      <w:r>
        <w:t xml:space="preserve">|</w:t>
      </w:r>
      <w:r>
        <w:t xml:space="preserve"> </w:t>
      </w:r>
      <w:r>
        <w:rPr>
          <w:bCs/>
          <w:b/>
        </w:rPr>
        <w:t xml:space="preserve">Integraciones Salientes</w:t>
      </w:r>
      <w:r>
        <w:t xml:space="preserve"> </w:t>
      </w:r>
      <w:r>
        <w:t xml:space="preserve">|</w:t>
      </w:r>
      <w:r>
        <w:t xml:space="preserve"> </w:t>
      </w:r>
      <w:r>
        <w:t xml:space="preserve">|—————————————|—————————–|</w:t>
      </w:r>
      <w:r>
        <w:t xml:space="preserve"> </w:t>
      </w:r>
      <w:r>
        <w:t xml:space="preserve">| AA074 - Fondo En Línea Personal |</w:t>
      </w:r>
      <w:r>
        <w:t xml:space="preserve"> </w:t>
      </w:r>
      <w:r>
        <w:rPr>
          <w:bCs/>
          <w:b/>
        </w:rPr>
        <w:t xml:space="preserve">60</w:t>
      </w:r>
      <w:r>
        <w:t xml:space="preserve"> </w:t>
      </w:r>
      <w:r>
        <w:t xml:space="preserve">|</w:t>
      </w:r>
      <w:r>
        <w:t xml:space="preserve"> </w:t>
      </w:r>
      <w:r>
        <w:t xml:space="preserve">| AA006 - COBIS Trámites |</w:t>
      </w:r>
      <w:r>
        <w:t xml:space="preserve"> </w:t>
      </w:r>
      <w:r>
        <w:rPr>
          <w:bCs/>
          <w:b/>
        </w:rPr>
        <w:t xml:space="preserve">33</w:t>
      </w:r>
      <w:r>
        <w:t xml:space="preserve"> </w:t>
      </w:r>
      <w:r>
        <w:t xml:space="preserve">|</w:t>
      </w:r>
      <w:r>
        <w:t xml:space="preserve"> </w:t>
      </w:r>
      <w:r>
        <w:t xml:space="preserve">| AA085 - Aplicación Movil CX |</w:t>
      </w:r>
      <w:r>
        <w:t xml:space="preserve"> </w:t>
      </w:r>
      <w:r>
        <w:rPr>
          <w:bCs/>
          <w:b/>
        </w:rPr>
        <w:t xml:space="preserve">27</w:t>
      </w:r>
      <w:r>
        <w:t xml:space="preserve"> </w:t>
      </w:r>
      <w:r>
        <w:t xml:space="preserve">|</w:t>
      </w:r>
      <w:r>
        <w:t xml:space="preserve"> </w:t>
      </w:r>
      <w:r>
        <w:t xml:space="preserve">| AA071 - Kioscos |</w:t>
      </w:r>
      <w:r>
        <w:t xml:space="preserve"> </w:t>
      </w:r>
      <w:r>
        <w:rPr>
          <w:bCs/>
          <w:b/>
        </w:rPr>
        <w:t xml:space="preserve">22</w:t>
      </w:r>
      <w:r>
        <w:t xml:space="preserve"> </w:t>
      </w:r>
      <w:r>
        <w:t xml:space="preserve">|</w:t>
      </w:r>
      <w:r>
        <w:t xml:space="preserve"> </w:t>
      </w:r>
      <w:r>
        <w:t xml:space="preserve">| AA002 - COBIS Ahorro Voluntario |</w:t>
      </w:r>
      <w:r>
        <w:t xml:space="preserve"> </w:t>
      </w:r>
      <w:r>
        <w:rPr>
          <w:bCs/>
          <w:b/>
        </w:rPr>
        <w:t xml:space="preserve">20</w:t>
      </w:r>
      <w:r>
        <w:t xml:space="preserve"> </w:t>
      </w:r>
      <w:r>
        <w:t xml:space="preserve">|</w:t>
      </w:r>
      <w:r>
        <w:t xml:space="preserve"> </w:t>
      </w:r>
      <w:r>
        <w:t xml:space="preserve">| AA003 - COBIS Cesantias | 14 |</w:t>
      </w:r>
      <w:r>
        <w:t xml:space="preserve"> </w:t>
      </w:r>
      <w:r>
        <w:t xml:space="preserve">| AA005 - COBIS Cartera | 14 |</w:t>
      </w:r>
      <w:r>
        <w:t xml:space="preserve"> </w:t>
      </w:r>
      <w:r>
        <w:t xml:space="preserve">| AA021 - Fondo En Línea | 13 |</w:t>
      </w:r>
      <w:r>
        <w:t xml:space="preserve"> </w:t>
      </w:r>
      <w:r>
        <w:t xml:space="preserve">| AA015 - COBIS Clientes | 13 |</w:t>
      </w:r>
      <w:r>
        <w:t xml:space="preserve"> </w:t>
      </w:r>
      <w:r>
        <w:t xml:space="preserve">| AA010 - COBIS Caja y Bancos Operativo | 13 |</w:t>
      </w:r>
      <w:r>
        <w:t xml:space="preserve"> </w:t>
      </w:r>
      <w:r>
        <w:t xml:space="preserve">| AA083 - CRM Salesforce | 9 |</w:t>
      </w:r>
      <w:r>
        <w:t xml:space="preserve"> </w:t>
      </w:r>
      <w:r>
        <w:t xml:space="preserve">| AA084 - ERP SAP | 9 |</w:t>
      </w:r>
      <w:r>
        <w:t xml:space="preserve"> </w:t>
      </w:r>
      <w:r>
        <w:t xml:space="preserve">| AA059 - Aplicación GEL | 7 |</w:t>
      </w:r>
      <w:r>
        <w:t xml:space="preserve"> </w:t>
      </w:r>
      <w:r>
        <w:t xml:space="preserve">| AA011 - Visual Batch | 7 |</w:t>
      </w:r>
      <w:r>
        <w:t xml:space="preserve"> </w:t>
      </w:r>
      <w:r>
        <w:t xml:space="preserve">| AA013 - COBIS Entidades | 7 |</w:t>
      </w:r>
      <w:r>
        <w:t xml:space="preserve"> </w:t>
      </w:r>
      <w:r>
        <w:t xml:space="preserve">| AA020 - Banca Virtual | 6 |</w:t>
      </w:r>
      <w:r>
        <w:t xml:space="preserve"> </w:t>
      </w:r>
      <w:r>
        <w:t xml:space="preserve">| AA012 - COBIS Contabilidad | 5 |</w:t>
      </w:r>
      <w:r>
        <w:t xml:space="preserve"> </w:t>
      </w:r>
      <w:r>
        <w:t xml:space="preserve">| … | |</w:t>
      </w:r>
      <w:r>
        <w:t xml:space="preserve"> </w:t>
      </w:r>
      <w:r>
        <w:t xml:space="preserve">|</w:t>
      </w:r>
      <w:r>
        <w:t xml:space="preserve"> </w:t>
      </w:r>
      <w:r>
        <w:rPr>
          <w:bCs/>
          <w:b/>
        </w:rPr>
        <w:t xml:space="preserve">Total general</w:t>
      </w:r>
      <w:r>
        <w:t xml:space="preserve"> </w:t>
      </w:r>
      <w:r>
        <w:t xml:space="preserve">|</w:t>
      </w:r>
      <w:r>
        <w:t xml:space="preserve"> </w:t>
      </w:r>
      <w:r>
        <w:rPr>
          <w:bCs/>
          <w:b/>
        </w:rPr>
        <w:t xml:space="preserve">330</w:t>
      </w:r>
      <w:r>
        <w:t xml:space="preserve"> </w:t>
      </w:r>
      <w:r>
        <w:t xml:space="preserve">|</w:t>
      </w:r>
    </w:p>
    <w:p>
      <w:pPr>
        <w:pStyle w:val="Textoindependiente"/>
      </w:pPr>
      <w:hyperlink r:id="rId63">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63">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6"/>
    <w:bookmarkStart w:id="137"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63">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7"/>
    <w:bookmarkEnd w:id="138"/>
    <w:bookmarkStart w:id="142" w:name="anexos"/>
    <w:p>
      <w:pPr>
        <w:pStyle w:val="Ttulo2"/>
      </w:pPr>
      <w:r>
        <w:t xml:space="preserve">Anexos</w:t>
      </w:r>
    </w:p>
    <w:bookmarkStart w:id="139" w:name="X5650f7c502a67cdd4f57d785afa4de9b34b3ad4"/>
    <w:p>
      <w:pPr>
        <w:pStyle w:val="Ttulo3"/>
      </w:pPr>
      <w:r>
        <w:t xml:space="preserve">Anexo 1. Muestra de Integraciones Salientes. Aplicación AA003 - COBIS Cesantias del FNA</w:t>
      </w:r>
    </w:p>
    <w:tbl>
      <w:tblPr>
        <w:tblStyle w:val="Table"/>
        <w:tblW w:type="pct" w:w="5000"/>
        <w:tblLook w:firstRow="1" w:lastRow="0" w:firstColumn="0" w:lastColumn="0" w:noHBand="0" w:noVBand="0" w:val="0020"/>
      </w:tblPr>
      <w:tblGrid>
        <w:gridCol w:w="1250"/>
        <w:gridCol w:w="2605"/>
        <w:gridCol w:w="4064"/>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9"/>
    <w:bookmarkStart w:id="141" w:name="X03c77b46025930e7307b3ffd8b2cf157c31fb4f"/>
    <w:p>
      <w:pPr>
        <w:pStyle w:val="Ttulo3"/>
      </w:pPr>
      <w:r>
        <w:t xml:space="preserve">Anexo 2. Muestra de Integraciones Entrantes. Aplicación AA003 - COBIS Cesantias del FNA</w:t>
      </w:r>
    </w:p>
    <w:tbl>
      <w:tblPr>
        <w:tblStyle w:val="Table"/>
        <w:tblW w:type="pct" w:w="5000"/>
        <w:tblLook w:firstRow="1" w:lastRow="0" w:firstColumn="0" w:lastColumn="0" w:noHBand="0" w:noVBand="0" w:val="0020"/>
      </w:tblPr>
      <w:tblGrid>
        <w:gridCol w:w="1250"/>
        <w:gridCol w:w="4064"/>
        <w:gridCol w:w="2605"/>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0">
              <w:r>
                <w:rPr>
                  <w:rStyle w:val="Hipervnculo"/>
                </w:rPr>
                <w:t xml:space="preserve">N005a. Vista de Integración FNA-1</w:t>
              </w:r>
            </w:hyperlink>
          </w:p>
        </w:tc>
      </w:tr>
    </w:tbl>
    <w:p>
      <w:pPr>
        <w:pStyle w:val="Textoindependiente"/>
      </w:pPr>
    </w:p>
    <w:bookmarkEnd w:id="141"/>
    <w:bookmarkEnd w:id="142"/>
    <w:bookmarkStart w:id="146"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45"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63">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45"/>
    <w:bookmarkEnd w:id="146"/>
    <w:bookmarkStart w:id="147"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7"/>
    <w:bookmarkStart w:id="154"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9" name="Picture"/>
            <a:graphic>
              <a:graphicData uri="http://schemas.openxmlformats.org/drawingml/2006/picture">
                <pic:pic>
                  <pic:nvPicPr>
                    <pic:cNvPr descr="images/ArquitecturaConceptualCreditoCostructor.png" id="150" name="Picture"/>
                    <pic:cNvPicPr>
                      <a:picLocks noChangeArrowheads="1" noChangeAspect="1"/>
                    </pic:cNvPicPr>
                  </pic:nvPicPr>
                  <pic:blipFill>
                    <a:blip r:embed="rId148"/>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52" name="Picture"/>
            <a:graphic>
              <a:graphicData uri="http://schemas.openxmlformats.org/drawingml/2006/picture">
                <pic:pic>
                  <pic:nvPicPr>
                    <pic:cNvPr descr="images/ArquitecturaConceptualSincronizaciónCobisCRM.png" id="153" name="Picture"/>
                    <pic:cNvPicPr>
                      <a:picLocks noChangeArrowheads="1" noChangeAspect="1"/>
                    </pic:cNvPicPr>
                  </pic:nvPicPr>
                  <pic:blipFill>
                    <a:blip r:embed="rId151"/>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54"/>
    <w:bookmarkStart w:id="155"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63">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44">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55"/>
    <w:bookmarkStart w:id="156"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6"/>
    <w:bookmarkStart w:id="160"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8" name="Picture"/>
            <a:graphic>
              <a:graphicData uri="http://schemas.openxmlformats.org/drawingml/2006/picture">
                <pic:pic>
                  <pic:nvPicPr>
                    <pic:cNvPr descr="images/ProcesoMadurez.png" id="159" name="Picture"/>
                    <pic:cNvPicPr>
                      <a:picLocks noChangeArrowheads="1" noChangeAspect="1"/>
                    </pic:cNvPicPr>
                  </pic:nvPicPr>
                  <pic:blipFill>
                    <a:blip r:embed="rId157"/>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 por Tipo</w:t>
              </w:r>
            </w:hyperlink>
          </w:p>
        </w:tc>
      </w:tr>
    </w:tbl>
    <w:p>
      <w:pPr>
        <w:pStyle w:val="Textoindependiente"/>
      </w:pPr>
    </w:p>
    <w:bookmarkEnd w:id="160"/>
    <w:bookmarkStart w:id="168"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61">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63">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63" name="Picture"/>
            <a:graphic>
              <a:graphicData uri="http://schemas.openxmlformats.org/drawingml/2006/picture">
                <pic:pic>
                  <pic:nvPicPr>
                    <pic:cNvPr descr="images/ArquitecturaSOA.png" id="164" name="Picture"/>
                    <pic:cNvPicPr>
                      <a:picLocks noChangeArrowheads="1" noChangeAspect="1"/>
                    </pic:cNvPicPr>
                  </pic:nvPicPr>
                  <pic:blipFill>
                    <a:blip r:embed="rId162"/>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63">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6" name="Picture"/>
            <a:graphic>
              <a:graphicData uri="http://schemas.openxmlformats.org/drawingml/2006/picture">
                <pic:pic>
                  <pic:nvPicPr>
                    <pic:cNvPr descr="images/nivelMadurez.png" id="167" name="Picture"/>
                    <pic:cNvPicPr>
                      <a:picLocks noChangeArrowheads="1" noChangeAspect="1"/>
                    </pic:cNvPicPr>
                  </pic:nvPicPr>
                  <pic:blipFill>
                    <a:blip r:embed="rId165"/>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8"/>
    <w:bookmarkStart w:id="172"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9"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9"/>
    <w:bookmarkStart w:id="170"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0"/>
    <w:bookmarkStart w:id="171"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71"/>
    <w:bookmarkEnd w:id="172"/>
    <w:bookmarkStart w:id="177"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73">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5" name="Picture"/>
            <a:graphic>
              <a:graphicData uri="http://schemas.openxmlformats.org/drawingml/2006/picture">
                <pic:pic>
                  <pic:nvPicPr>
                    <pic:cNvPr descr="images/herramientaSOA.png" id="176" name="Picture"/>
                    <pic:cNvPicPr>
                      <a:picLocks noChangeArrowheads="1" noChangeAspect="1"/>
                    </pic:cNvPicPr>
                  </pic:nvPicPr>
                  <pic:blipFill>
                    <a:blip r:embed="rId174"/>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7"/>
    <w:bookmarkEnd w:id="178"/>
    <w:bookmarkStart w:id="179" w:name="fase-1-estado-soa-actual-1"/>
    <w:p>
      <w:pPr>
        <w:pStyle w:val="Ttulo1"/>
      </w:pPr>
      <w:r>
        <w:t xml:space="preserve">Fase 1: Estado SOA Actual</w:t>
      </w:r>
    </w:p>
    <w:bookmarkEnd w:id="179"/>
    <w:bookmarkStart w:id="180" w:name="contenido-de-los-productos-del-alcance-1"/>
    <w:p>
      <w:pPr>
        <w:pStyle w:val="Ttulo1"/>
      </w:pPr>
      <w:r>
        <w:t xml:space="preserve">Contenido de los Productos del Alcance</w:t>
      </w:r>
    </w:p>
    <w:bookmarkEnd w:id="180"/>
    <w:bookmarkStart w:id="22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81"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81"/>
    <w:bookmarkStart w:id="182"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82"/>
    <w:bookmarkStart w:id="183"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83"/>
    <w:bookmarkStart w:id="187"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estado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5" name="Picture"/>
            <a:graphic>
              <a:graphicData uri="http://schemas.openxmlformats.org/drawingml/2006/picture">
                <pic:pic>
                  <pic:nvPicPr>
                    <pic:cNvPr descr="images/madurezInfo.png" id="186"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independiente"/>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debloque"/>
      </w:pPr>
      <w:r>
        <w:rPr>
          <w:bCs/>
          <w:b/>
        </w:rPr>
        <w:t xml:space="preserve">Nota</w:t>
      </w:r>
      <w:r>
        <w:t xml:space="preserve">. Ls soluciones a la medida, tanto de herramientas de software, como de servicios SOA que desarrolla el FNA para responder a las necesidades y requerimientos de información de las áreas funcionales, en particular la vicepresidencia de Crédito y la de Operaciones (segmento de la empresa objeto de este diagnóstico) inclinan a la operación (creación, uso y mantennimento) y a la gestión (mejora, explotación y distribución) de los datos hacia la proliferación de silos de datos.</w:t>
      </w:r>
    </w:p>
    <w:p>
      <w:pPr>
        <w:pStyle w:val="FirstParagraph"/>
      </w:pPr>
      <w:r>
        <w:t xml:space="preserve">Para obtener este nivel de madurez se tuvieron en cuenta las siguientes consideraciones.</w:t>
      </w:r>
    </w:p>
    <w:p>
      <w:pPr>
        <w:pStyle w:val="Textoindependiente"/>
      </w:pPr>
    </w:p>
    <w:bookmarkEnd w:id="187"/>
    <w:bookmarkStart w:id="188"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8"/>
    <w:bookmarkStart w:id="189"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9"/>
    <w:bookmarkStart w:id="190"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0"/>
    <w:bookmarkStart w:id="193"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1" name="Picture"/>
            <a:graphic>
              <a:graphicData uri="http://schemas.openxmlformats.org/drawingml/2006/picture">
                <pic:pic>
                  <pic:nvPicPr>
                    <pic:cNvPr descr="images/madurezInfo.png" id="192"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Aunque se evidencia conocimiento y estandarización en las capacidades de computo actuales del FNA, se hace necesario centralizar la actividades de administración y actualización de la información y actividades de administración de configuración, con lo cual sea posible mejorar las toma de decisiones.</w:t>
      </w:r>
    </w:p>
    <w:p>
      <w:pPr>
        <w:pStyle w:val="FirstParagraph"/>
      </w:pPr>
    </w:p>
    <w:p>
      <w:pPr>
        <w:pStyle w:val="Textoindependiente"/>
      </w:pPr>
      <w:r>
        <w:t xml:space="preserve">Por otra parte, encontramos que los requerimientos de mejora de la infraestructura se ejecutan en su mayoría sobre plataformas y tecnologías homogéneas, tales como servidor de aplicaciones o entorno de ejecución (ej. Java). Esto puede ser un problemas en el caso de portar o cambiar algunos de los entornos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193"/>
    <w:bookmarkStart w:id="194"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194"/>
    <w:bookmarkStart w:id="195"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195"/>
    <w:bookmarkStart w:id="196"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N011. Estudio de Madurez SOA FNA -3 Anexos</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196"/>
    <w:bookmarkStart w:id="206" w:name="Xf4a9d099af4483fb86eca7d7d4a1c68bf5ba5d8"/>
    <w:p>
      <w:pPr>
        <w:pStyle w:val="Ttulo2"/>
      </w:pPr>
      <w:r>
        <w:t xml:space="preserve">Resultados y Métricas del Diagnóstico de Madurez SOA</w:t>
      </w:r>
    </w:p>
    <w:p>
      <w:pPr>
        <w:pStyle w:val="FirstParagraph"/>
      </w:pPr>
      <w:r>
        <w:t xml:space="preserve">Desde la perspectiva de madurez SOA, la primera iteración del proceso de evaluación de madurez SOA del FNA determina que el</w:t>
      </w:r>
      <w:r>
        <w:t xml:space="preserve"> </w:t>
      </w:r>
      <w:r>
        <w:rPr>
          <w:iCs/>
          <w:i/>
        </w:rPr>
        <w:t xml:space="preserve">FNA es una empresa reactiva</w:t>
      </w:r>
      <w:r>
        <w:t xml:space="preserve">, resultado además que es consistente en todas las dimensiones de OSIMM diagnosticadas (negocio, aplicaciones, gobierno, etc.).</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97" name="Picture"/>
                  <a:graphic>
                    <a:graphicData uri="http://schemas.openxmlformats.org/drawingml/2006/picture">
                      <pic:pic>
                        <pic:nvPicPr>
                          <pic:cNvPr descr="images/madurezInfo.png" id="198" name="Picture"/>
                          <pic:cNvPicPr>
                            <a:picLocks noChangeArrowheads="1" noChangeAspect="1"/>
                          </pic:cNvPicPr>
                        </pic:nvPicPr>
                        <pic:blipFill>
                          <a:blip r:embed="rId184"/>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0" name="Picture"/>
                  <a:graphic>
                    <a:graphicData uri="http://schemas.openxmlformats.org/drawingml/2006/picture">
                      <pic:pic>
                        <pic:nvPicPr>
                          <pic:cNvPr descr="images/madurezInfo_graf.png" id="201" name="Picture"/>
                          <pic:cNvPicPr>
                            <a:picLocks noChangeArrowheads="1" noChangeAspect="1"/>
                          </pic:cNvPicPr>
                        </pic:nvPicPr>
                        <pic:blipFill>
                          <a:blip r:embed="rId199"/>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63">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05"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flexibilidad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3" name="Picture"/>
            <a:graphic>
              <a:graphicData uri="http://schemas.openxmlformats.org/drawingml/2006/picture">
                <pic:pic>
                  <pic:nvPicPr>
                    <pic:cNvPr descr="images/analisisSOA-1.png" id="204" name="Picture"/>
                    <pic:cNvPicPr>
                      <a:picLocks noChangeArrowheads="1" noChangeAspect="1"/>
                    </pic:cNvPicPr>
                  </pic:nvPicPr>
                  <pic:blipFill>
                    <a:blip r:embed="rId202"/>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05"/>
    <w:bookmarkEnd w:id="206"/>
    <w:bookmarkStart w:id="207"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07"/>
    <w:bookmarkStart w:id="208"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De igual nivel de importancia que el caso anterior, esta problemática del aumento de las capacidades debe hacer parte de los planes de la Dirección de Tecnología del FNA y del próximo plan estratégico (febrero del 2023).</w:t>
      </w:r>
    </w:p>
    <w:p>
      <w:pPr>
        <w:pStyle w:val="FirstParagraph"/>
      </w:pPr>
    </w:p>
    <w:bookmarkEnd w:id="208"/>
    <w:bookmarkStart w:id="212" w:name="Xf22ff656e494b3f671120dc8f67bb33312c3c3d"/>
    <w:p>
      <w:pPr>
        <w:pStyle w:val="Ttulo2"/>
      </w:pPr>
      <w:r>
        <w:t xml:space="preserve">Consideraciones y Conclusiones Respecto al Gobierno SOA</w:t>
      </w:r>
    </w:p>
    <w:p>
      <w:pPr>
        <w:pStyle w:val="FirstParagraph"/>
      </w:pPr>
      <w:r>
        <w:t xml:space="preserve">El gobierno SOA para el Fondo debe tener un enfoque inicial claro: vigilancia del costo, efectividad y factibilidad SOA.</w:t>
      </w:r>
    </w:p>
    <w:p>
      <w:pPr>
        <w:pStyle w:val="Textoindependiente"/>
      </w:pPr>
      <w:r>
        <w:t xml:space="preserve">Con este enfoque, 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0" name="Picture"/>
            <a:graphic>
              <a:graphicData uri="http://schemas.openxmlformats.org/drawingml/2006/picture">
                <pic:pic>
                  <pic:nvPicPr>
                    <pic:cNvPr descr="images/analisisSOA-2.png" id="211" name="Picture"/>
                    <pic:cNvPicPr>
                      <a:picLocks noChangeArrowheads="1" noChangeAspect="1"/>
                    </pic:cNvPicPr>
                  </pic:nvPicPr>
                  <pic:blipFill>
                    <a:blip r:embed="rId209"/>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independiente"/>
      </w:pP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143">
              <w:r>
                <w:rPr>
                  <w:rStyle w:val="Hipervnculo"/>
                </w:rPr>
                <w:t xml:space="preserve">N005a. Vista de Integración FNA-1</w:t>
              </w:r>
            </w:hyperlink>
            <w:r>
              <w:t xml:space="preserve"> </w:t>
            </w:r>
            <w:r>
              <w:t xml:space="preserve">|</w:t>
            </w:r>
            <w:r>
              <w:t xml:space="preserve"> </w:t>
            </w:r>
            <w:hyperlink r:id="rId144">
              <w:r>
                <w:rPr>
                  <w:rStyle w:val="Hipervnculo"/>
                </w:rPr>
                <w:t xml:space="preserve">Portafolio de Servicios SOA, Tipos de Servicios y Distribución de servicios SOA</w:t>
              </w:r>
            </w:hyperlink>
          </w:p>
        </w:tc>
      </w:tr>
    </w:tbl>
    <w:p>
      <w:pPr>
        <w:pStyle w:val="Textoindependiente"/>
      </w:pPr>
    </w:p>
    <w:bookmarkEnd w:id="212"/>
    <w:bookmarkStart w:id="216"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14" name="Picture"/>
            <a:graphic>
              <a:graphicData uri="http://schemas.openxmlformats.org/drawingml/2006/picture">
                <pic:pic>
                  <pic:nvPicPr>
                    <pic:cNvPr descr="images/resultadoSOA.png" id="215" name="Picture"/>
                    <pic:cNvPicPr>
                      <a:picLocks noChangeArrowheads="1" noChangeAspect="1"/>
                    </pic:cNvPicPr>
                  </pic:nvPicPr>
                  <pic:blipFill>
                    <a:blip r:embed="rId213"/>
                    <a:stretch>
                      <a:fillRect/>
                    </a:stretch>
                  </pic:blipFill>
                  <pic:spPr bwMode="auto">
                    <a:xfrm>
                      <a:off x="0" y="0"/>
                      <a:ext cx="5600700" cy="3548208"/>
                    </a:xfrm>
                    <a:prstGeom prst="rect">
                      <a:avLst/>
                    </a:prstGeom>
                    <a:noFill/>
                    <a:ln w="9525">
                      <a:noFill/>
                      <a:headEnd/>
                      <a:tailEnd/>
                    </a:ln>
                  </pic:spPr>
                </pic:pic>
              </a:graphicData>
            </a:graphic>
          </wp:inline>
        </w:drawing>
      </w:r>
    </w:p>
    <w:bookmarkEnd w:id="216"/>
    <w:bookmarkStart w:id="220"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8" name="Picture"/>
            <a:graphic>
              <a:graphicData uri="http://schemas.openxmlformats.org/drawingml/2006/picture">
                <pic:pic>
                  <pic:nvPicPr>
                    <pic:cNvPr descr="images/resultadoSOA-2.png" id="219" name="Picture"/>
                    <pic:cNvPicPr>
                      <a:picLocks noChangeArrowheads="1" noChangeAspect="1"/>
                    </pic:cNvPicPr>
                  </pic:nvPicPr>
                  <pic:blipFill>
                    <a:blip r:embed="rId217"/>
                    <a:stretch>
                      <a:fillRect/>
                    </a:stretch>
                  </pic:blipFill>
                  <pic:spPr bwMode="auto">
                    <a:xfrm>
                      <a:off x="0" y="0"/>
                      <a:ext cx="5600700" cy="4758087"/>
                    </a:xfrm>
                    <a:prstGeom prst="rect">
                      <a:avLst/>
                    </a:prstGeom>
                    <a:noFill/>
                    <a:ln w="9525">
                      <a:noFill/>
                      <a:headEnd/>
                      <a:tailEnd/>
                    </a:ln>
                  </pic:spPr>
                </pic:pic>
              </a:graphicData>
            </a:graphic>
          </wp:inline>
        </w:drawing>
      </w:r>
    </w:p>
    <w:bookmarkEnd w:id="220"/>
    <w:bookmarkStart w:id="224"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22" name="Picture"/>
            <a:graphic>
              <a:graphicData uri="http://schemas.openxmlformats.org/drawingml/2006/picture">
                <pic:pic>
                  <pic:nvPicPr>
                    <pic:cNvPr descr="images/resultadoSOA-3.png" id="223" name="Picture"/>
                    <pic:cNvPicPr>
                      <a:picLocks noChangeArrowheads="1" noChangeAspect="1"/>
                    </pic:cNvPicPr>
                  </pic:nvPicPr>
                  <pic:blipFill>
                    <a:blip r:embed="rId221"/>
                    <a:stretch>
                      <a:fillRect/>
                    </a:stretch>
                  </pic:blipFill>
                  <pic:spPr bwMode="auto">
                    <a:xfrm>
                      <a:off x="0" y="0"/>
                      <a:ext cx="5600700" cy="2070547"/>
                    </a:xfrm>
                    <a:prstGeom prst="rect">
                      <a:avLst/>
                    </a:prstGeom>
                    <a:noFill/>
                    <a:ln w="9525">
                      <a:noFill/>
                      <a:headEnd/>
                      <a:tailEnd/>
                    </a:ln>
                  </pic:spPr>
                </pic:pic>
              </a:graphicData>
            </a:graphic>
          </wp:inline>
        </w:drawing>
      </w:r>
    </w:p>
    <w:bookmarkEnd w:id="224"/>
    <w:bookmarkEnd w:id="225"/>
    <w:bookmarkStart w:id="226" w:name="fase-1-estado-soa-actual-2"/>
    <w:p>
      <w:pPr>
        <w:pStyle w:val="Ttulo1"/>
      </w:pPr>
      <w:r>
        <w:t xml:space="preserve">Fase 1: Estado SOA Actual</w:t>
      </w:r>
    </w:p>
    <w:bookmarkEnd w:id="226"/>
    <w:bookmarkStart w:id="227" w:name="contenido-de-los-productos-del-alcance-2"/>
    <w:p>
      <w:pPr>
        <w:pStyle w:val="Ttulo1"/>
      </w:pPr>
      <w:r>
        <w:t xml:space="preserve">Contenido de los Productos del Alcance</w:t>
      </w:r>
    </w:p>
    <w:bookmarkEnd w:id="227"/>
    <w:bookmarkStart w:id="28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contrastadas con una visión SOA estándar. Las conclusiones expuestas darán lugar a señalar futuras oportunidades y otros elementos de insumo de posteriores estudios de brechas, hojas de ruta, gobierno SOA, iniciativas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8"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de la arquitectura.</w:t>
      </w:r>
    </w:p>
    <w:bookmarkEnd w:id="228"/>
    <w:bookmarkStart w:id="229"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tecnológica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29"/>
    <w:bookmarkStart w:id="231"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230">
              <w:r>
                <w:rPr>
                  <w:rStyle w:val="Hipervnculo"/>
                </w:rPr>
                <w:t xml:space="preserve">N003a Vista Segmento SOA FNA</w:t>
              </w:r>
            </w:hyperlink>
          </w:p>
        </w:tc>
      </w:tr>
    </w:tbl>
    <w:p>
      <w:pPr>
        <w:pStyle w:val="Textoindependiente"/>
      </w:pPr>
    </w:p>
    <w:bookmarkEnd w:id="231"/>
    <w:bookmarkStart w:id="239"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36"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33" name="Picture"/>
            <a:graphic>
              <a:graphicData uri="http://schemas.openxmlformats.org/drawingml/2006/picture">
                <pic:pic>
                  <pic:nvPicPr>
                    <pic:cNvPr descr="images/conclusiones-2.png" id="234"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5">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6"/>
    <w:bookmarkStart w:id="238"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7">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38"/>
    <w:bookmarkEnd w:id="239"/>
    <w:bookmarkStart w:id="246" w:name="Xad727b514f10c91a99e1e36033e87233fbdc6d6"/>
    <w:p>
      <w:pPr>
        <w:pStyle w:val="Ttulo2"/>
      </w:pPr>
      <w:r>
        <w:t xml:space="preserve">Análisis de Huella y Dependencia Tecnológica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41" name="Picture"/>
            <a:graphic>
              <a:graphicData uri="http://schemas.openxmlformats.org/drawingml/2006/picture">
                <pic:pic>
                  <pic:nvPicPr>
                    <pic:cNvPr descr="images/conclusiones-4.png" id="242" name="Picture"/>
                    <pic:cNvPicPr>
                      <a:picLocks noChangeArrowheads="1" noChangeAspect="1"/>
                    </pic:cNvPicPr>
                  </pic:nvPicPr>
                  <pic:blipFill>
                    <a:blip r:embed="rId240"/>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44" name="Picture"/>
            <a:graphic>
              <a:graphicData uri="http://schemas.openxmlformats.org/drawingml/2006/picture">
                <pic:pic>
                  <pic:nvPicPr>
                    <pic:cNvPr descr="images/conclusiones-3.png" id="245" name="Picture"/>
                    <pic:cNvPicPr>
                      <a:picLocks noChangeArrowheads="1" noChangeAspect="1"/>
                    </pic:cNvPicPr>
                  </pic:nvPicPr>
                  <pic:blipFill>
                    <a:blip r:embed="rId243"/>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46"/>
    <w:bookmarkStart w:id="253" w:name="X7163c0f02c43c6c9dd88f9a352ac274268181d6"/>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48" name="Picture"/>
            <a:graphic>
              <a:graphicData uri="http://schemas.openxmlformats.org/drawingml/2006/picture">
                <pic:pic>
                  <pic:nvPicPr>
                    <pic:cNvPr descr="images/conclusiones-5.png" id="249"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51" name="Picture"/>
            <a:graphic>
              <a:graphicData uri="http://schemas.openxmlformats.org/drawingml/2006/picture">
                <pic:pic>
                  <pic:nvPicPr>
                    <pic:cNvPr descr="images/conclusiones-6.png" id="252" name="Picture"/>
                    <pic:cNvPicPr>
                      <a:picLocks noChangeArrowheads="1" noChangeAspect="1"/>
                    </pic:cNvPicPr>
                  </pic:nvPicPr>
                  <pic:blipFill>
                    <a:blip r:embed="rId250"/>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53"/>
    <w:bookmarkStart w:id="260"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5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55" name="Picture"/>
            <a:graphic>
              <a:graphicData uri="http://schemas.openxmlformats.org/drawingml/2006/picture">
                <pic:pic>
                  <pic:nvPicPr>
                    <pic:cNvPr descr="images/catalogoaplicaciones.png" id="256"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 por proveedor tecnológico. Presencia de proveedor en 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57"/>
    <w:bookmarkStart w:id="259"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59"/>
    <w:bookmarkEnd w:id="260"/>
    <w:bookmarkStart w:id="267"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consumiendo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dificultades al entendimiento de los conceptos y modelos de arquitectura del FNA. Encontrar un modelo o un concepto repetido entre todas las consultorías anteriores (UT Heinsohn-Asesoftw.), o que un concepto esté nombrado de una manera en uno y distintos en otra, o que este esté desacralizados causa dificultad para entender la información que los modelos quieren comunicar y, por ende, complican los análisis que se realizan sobre estos.</w:t>
      </w:r>
    </w:p>
    <w:p>
      <w:pPr>
        <w:pStyle w:val="Textoindependiente"/>
      </w:pPr>
    </w:p>
    <w:bookmarkStart w:id="266"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64" name="Picture"/>
            <a:graphic>
              <a:graphicData uri="http://schemas.openxmlformats.org/drawingml/2006/picture">
                <pic:pic>
                  <pic:nvPicPr>
                    <pic:cNvPr descr="images/VistaPortafolio-CatalogoServiciosFNA.1.png" id="265"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66"/>
    <w:bookmarkEnd w:id="267"/>
    <w:bookmarkStart w:id="270" w:name="oportunidades-y-beneficios-soa-futuros"/>
    <w:p>
      <w:pPr>
        <w:pStyle w:val="Ttulo2"/>
      </w:pPr>
      <w:r>
        <w:t xml:space="preserve">Oportunidades y Beneficios SOA Futuros</w:t>
      </w:r>
    </w:p>
    <w:p>
      <w:pPr>
        <w:pStyle w:val="FirstParagraph"/>
      </w:pPr>
      <w:r>
        <w:t xml:space="preserve">Las problemática de rigidez de cambio, entendida como el tiempo de mercado, o el tiempo que toma entregar a producción una mejora, cambio o funcionalidad evidenciada en los diagnósticos de acoplamiento de las capacidades de negocio al proveedor</w:t>
      </w:r>
      <w:r>
        <w:t xml:space="preserve"> </w:t>
      </w:r>
      <w:hyperlink r:id="rId268">
        <w:r>
          <w:rPr>
            <w:rStyle w:val="Hipervnculo"/>
          </w:rPr>
          <w:t xml:space="preserve">Resultado Diagnóstico Situación Actual-3</w:t>
        </w:r>
      </w:hyperlink>
      <w:r>
        <w:t xml:space="preserve">, la prevalencia del enfoque ascendente, esto es desde el proveedor hacia el negocio</w:t>
      </w:r>
      <w:r>
        <w:t xml:space="preserve"> </w:t>
      </w:r>
      <w:hyperlink r:id="rId269">
        <w:r>
          <w:rPr>
            <w:rStyle w:val="Hipervnculo"/>
          </w:rPr>
          <w:t xml:space="preserve">Resultado Diagnóstico Situación Actual-1a</w:t>
        </w:r>
      </w:hyperlink>
      <w:r>
        <w:t xml:space="preserve">, los diagnósticos anteriores en aspectos como tecnología, decisiones de los tipos de servicios del portafolio del FNA, y del bajo uso de soluciones modernas de gestión de reglas de negocio dejan oportunidades y retos. A continuación veremos algunas de estas oportunidades que se pueden capitalizar, así como otras que son de carácter necesario.</w:t>
      </w:r>
    </w:p>
    <w:p>
      <w:pPr>
        <w:pStyle w:val="Textoindependiente"/>
      </w:pPr>
    </w:p>
    <w:bookmarkEnd w:id="270"/>
    <w:bookmarkStart w:id="273"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1" name="Picture"/>
            <a:graphic>
              <a:graphicData uri="http://schemas.openxmlformats.org/drawingml/2006/picture">
                <pic:pic>
                  <pic:nvPicPr>
                    <pic:cNvPr descr="images/vistafuncional.png" id="272" name="Picture"/>
                    <pic:cNvPicPr>
                      <a:picLocks noChangeArrowheads="1" noChangeAspect="1"/>
                    </pic:cNvPicPr>
                  </pic:nvPicPr>
                  <pic:blipFill>
                    <a:blip r:embed="rId60"/>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bookmarkEnd w:id="273"/>
    <w:bookmarkStart w:id="274" w:name="X13a29ec2f5164be5f4e3c0141c5b42699862f87"/>
    <w:p>
      <w:pPr>
        <w:pStyle w:val="Ttulo2"/>
      </w:pPr>
      <w:r>
        <w:t xml:space="preserve">Oportunidad 2. Monitoreo de los índices de eficacia de Servicios FNA</w:t>
      </w:r>
    </w:p>
    <w:p>
      <w:pPr>
        <w:pStyle w:val="FirstParagraph"/>
      </w:pPr>
      <w:r>
        <w:t xml:space="preserve">La oportunidad de monitorear el desarrollo SOA con la arquitectura de referencia asegura una mejora alineación y focalización de los esfuerzos operativos (del día a día), evolutivos, correctivos, y los de inversión de tecnología para el negocio, que son planes de mediano y largo plazo.</w:t>
      </w:r>
    </w:p>
    <w:p>
      <w:pPr>
        <w:pStyle w:val="Textoindependiente"/>
      </w:pPr>
    </w:p>
    <w:bookmarkEnd w:id="274"/>
    <w:bookmarkStart w:id="275" w:name="X2c0a1fe31d7c81e5ae6db059f135522dfbc47eb"/>
    <w:p>
      <w:pPr>
        <w:pStyle w:val="Ttulo2"/>
      </w:pPr>
      <w:r>
        <w:t xml:space="preserve">Oportunidad 3. Utilización de la Tecnología SOA del FNA</w:t>
      </w:r>
    </w:p>
    <w:p>
      <w:pPr>
        <w:pStyle w:val="FirstParagraph"/>
      </w:pPr>
      <w:r>
        <w:t xml:space="preserve">En el FNA 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75"/>
    <w:bookmarkStart w:id="279" w:name="Xfe958a5fe83df7d4278ade5d320df25768cd910"/>
    <w:p>
      <w:pPr>
        <w:pStyle w:val="Ttulo2"/>
      </w:pPr>
      <w:r>
        <w:t xml:space="preserve">Oportunidad 4. Gestión de la Tecnología (gobierno) por Medio de Arquitectura</w:t>
      </w:r>
    </w:p>
    <w:p>
      <w:pPr>
        <w:pStyle w:val="FirstParagraph"/>
      </w:pPr>
      <w:r>
        <w:t xml:space="preserve">Existe la oportunidad de impulsar la evolución de la alineación de la tecnología con las áreas misionales del Fondo dado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63">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77" name="Picture"/>
            <a:graphic>
              <a:graphicData uri="http://schemas.openxmlformats.org/drawingml/2006/picture">
                <pic:pic>
                  <pic:nvPicPr>
                    <pic:cNvPr descr="images/libreria.png" id="278" name="Picture"/>
                    <pic:cNvPicPr>
                      <a:picLocks noChangeArrowheads="1" noChangeAspect="1"/>
                    </pic:cNvPicPr>
                  </pic:nvPicPr>
                  <pic:blipFill>
                    <a:blip r:embed="rId27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79"/>
    <w:bookmarkEnd w:id="280"/>
    <w:bookmarkStart w:id="281" w:name="fase-1-estado-soa-actual-3"/>
    <w:p>
      <w:pPr>
        <w:pStyle w:val="Ttulo1"/>
      </w:pPr>
      <w:r>
        <w:t xml:space="preserve">Fase 1: Estado SOA Actual</w:t>
      </w:r>
    </w:p>
    <w:bookmarkEnd w:id="281"/>
    <w:bookmarkStart w:id="282" w:name="Xde28353806a99316a61e306cd812fd556109b6d"/>
    <w:p>
      <w:pPr>
        <w:pStyle w:val="Ttulo1"/>
      </w:pPr>
      <w:r>
        <w:t xml:space="preserve">Contenido de los Productos Contractuales, 181-2020</w:t>
      </w:r>
    </w:p>
    <w:bookmarkEnd w:id="28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8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83"/>
    <w:bookmarkStart w:id="28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84"/>
    <w:bookmarkStart w:id="28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pPr>
          </w:p>
        </w:tc>
      </w:tr>
    </w:tbl>
    <w:p>
      <w:pPr>
        <w:pStyle w:val="Textoindependiente"/>
      </w:pPr>
    </w:p>
    <w:bookmarkEnd w:id="285"/>
    <w:bookmarkStart w:id="290" w:name="Xb798e3e39601d4fca72b000a79798a8e4ff4d49"/>
    <w:p>
      <w:pPr>
        <w:pStyle w:val="Ttulo2"/>
      </w:pPr>
      <w:r>
        <w:t xml:space="preserve">N001. Marco de interoperatividad para Gobierno Digital</w:t>
      </w:r>
    </w:p>
    <w:bookmarkStart w:id="286" w:name="año-2019"/>
    <w:p>
      <w:pPr>
        <w:pStyle w:val="Ttulo3"/>
      </w:pPr>
      <w:r>
        <w:t xml:space="preserve">Año: 2019</w:t>
      </w:r>
    </w:p>
    <w:bookmarkEnd w:id="286"/>
    <w:bookmarkStart w:id="287" w:name="emisor"/>
    <w:p>
      <w:pPr>
        <w:pStyle w:val="Ttulo3"/>
      </w:pPr>
      <w:r>
        <w:t xml:space="preserve">Emisor</w:t>
      </w:r>
    </w:p>
    <w:p>
      <w:pPr>
        <w:pStyle w:val="FirstParagraph"/>
      </w:pPr>
    </w:p>
    <w:bookmarkEnd w:id="287"/>
    <w:bookmarkStart w:id="288" w:name="justificación-4"/>
    <w:p>
      <w:pPr>
        <w:pStyle w:val="Ttulo3"/>
      </w:pPr>
      <w:r>
        <w:t xml:space="preserve">Justificación</w:t>
      </w:r>
    </w:p>
    <w:p>
      <w:pPr>
        <w:pStyle w:val="FirstParagraph"/>
      </w:pPr>
      <w:r>
        <w:t xml:space="preserve">El Marco de interoperatividad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interoperatividad permite fortalecer la visión de unidad del Estado, al tener una mayor capacidad de comunicación, entrega y uso de servicios digitales de valor para mejorar la calidad de vida de los ciudadanos.</w:t>
      </w:r>
    </w:p>
    <w:bookmarkEnd w:id="288"/>
    <w:bookmarkStart w:id="289" w:name="implicaciones-para-el-fondo"/>
    <w:p>
      <w:pPr>
        <w:pStyle w:val="Ttulo3"/>
      </w:pPr>
      <w:r>
        <w:t xml:space="preserve">Implicaciones para el Fondo</w:t>
      </w:r>
    </w:p>
    <w:p>
      <w:pPr>
        <w:pStyle w:val="FirstParagraph"/>
      </w:pPr>
      <w:r>
        <w:t xml:space="preserve">El Marco de interoperatividad de Gobierno Digital es la herramienta que acompaña a las entidades en el desarrollo de capacidades de intercambio de información, sin importar restricciones o tamaño. Para esto se estructuró dividiendo la interoperatividad en sus diferentes ámbitos y puntos de vista que constituyen el ejercicio de intercambiar información en cuatro (4) dominios de interoperatividad.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89"/>
    <w:bookmarkEnd w:id="290"/>
    <w:bookmarkStart w:id="295" w:name="X1a74e3e9e30a7a43d55795b3b165d6576bc391d"/>
    <w:p>
      <w:pPr>
        <w:pStyle w:val="Ttulo2"/>
      </w:pPr>
      <w:r>
        <w:t xml:space="preserve">N002. Guía de Uso del Lenguaje Común de Intercambio de Información y Conceptos Generales</w:t>
      </w:r>
    </w:p>
    <w:bookmarkStart w:id="291" w:name="año-2019-1"/>
    <w:p>
      <w:pPr>
        <w:pStyle w:val="Ttulo3"/>
      </w:pPr>
      <w:r>
        <w:t xml:space="preserve">Año: 2019</w:t>
      </w:r>
    </w:p>
    <w:bookmarkEnd w:id="291"/>
    <w:bookmarkStart w:id="292" w:name="emisor-1"/>
    <w:p>
      <w:pPr>
        <w:pStyle w:val="Ttulo3"/>
      </w:pPr>
      <w:r>
        <w:t xml:space="preserve">Emisor</w:t>
      </w:r>
    </w:p>
    <w:p>
      <w:pPr>
        <w:pStyle w:val="FirstParagraph"/>
      </w:pPr>
    </w:p>
    <w:bookmarkEnd w:id="292"/>
    <w:bookmarkStart w:id="29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interoperatividad que soporten su negocio.</w:t>
      </w:r>
    </w:p>
    <w:bookmarkEnd w:id="293"/>
    <w:bookmarkStart w:id="29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94"/>
    <w:bookmarkEnd w:id="295"/>
    <w:bookmarkStart w:id="300" w:name="X20a8ca987249a8286ab2bc24ee6f36d419e998b"/>
    <w:p>
      <w:pPr>
        <w:pStyle w:val="Ttulo2"/>
      </w:pPr>
      <w:r>
        <w:t xml:space="preserve">N003. Guía Técnica de Información - Gobierno del dato</w:t>
      </w:r>
    </w:p>
    <w:bookmarkStart w:id="296" w:name="año-2019-2"/>
    <w:p>
      <w:pPr>
        <w:pStyle w:val="Ttulo3"/>
      </w:pPr>
      <w:r>
        <w:t xml:space="preserve">Año: 2019</w:t>
      </w:r>
    </w:p>
    <w:bookmarkEnd w:id="296"/>
    <w:bookmarkStart w:id="297" w:name="emisor-2"/>
    <w:p>
      <w:pPr>
        <w:pStyle w:val="Ttulo3"/>
      </w:pPr>
      <w:r>
        <w:t xml:space="preserve">Emisor</w:t>
      </w:r>
    </w:p>
    <w:p>
      <w:pPr>
        <w:pStyle w:val="FirstParagraph"/>
      </w:pPr>
    </w:p>
    <w:bookmarkEnd w:id="297"/>
    <w:bookmarkStart w:id="29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98"/>
    <w:bookmarkStart w:id="29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99"/>
    <w:bookmarkEnd w:id="300"/>
    <w:bookmarkStart w:id="305" w:name="n004.-isoiec-18384-1"/>
    <w:p>
      <w:pPr>
        <w:pStyle w:val="Ttulo2"/>
      </w:pPr>
      <w:r>
        <w:t xml:space="preserve">N004. ISO/IEC 18384-1</w:t>
      </w:r>
    </w:p>
    <w:bookmarkStart w:id="301" w:name="año-2016"/>
    <w:p>
      <w:pPr>
        <w:pStyle w:val="Ttulo3"/>
      </w:pPr>
      <w:r>
        <w:t xml:space="preserve">Año: 2016</w:t>
      </w:r>
    </w:p>
    <w:bookmarkEnd w:id="301"/>
    <w:bookmarkStart w:id="302" w:name="emisor-3"/>
    <w:p>
      <w:pPr>
        <w:pStyle w:val="Ttulo3"/>
      </w:pPr>
      <w:r>
        <w:t xml:space="preserve">Emisor</w:t>
      </w:r>
    </w:p>
    <w:p>
      <w:pPr>
        <w:pStyle w:val="FirstParagraph"/>
      </w:pPr>
    </w:p>
    <w:bookmarkEnd w:id="302"/>
    <w:bookmarkStart w:id="30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03"/>
    <w:bookmarkStart w:id="30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04"/>
    <w:bookmarkEnd w:id="305"/>
    <w:bookmarkStart w:id="310" w:name="n005.-acuerdo-2492-de-2022"/>
    <w:p>
      <w:pPr>
        <w:pStyle w:val="Ttulo2"/>
      </w:pPr>
      <w:r>
        <w:t xml:space="preserve">N005. Acuerdo 2492 de 2022</w:t>
      </w:r>
    </w:p>
    <w:bookmarkStart w:id="306" w:name="año-2022"/>
    <w:p>
      <w:pPr>
        <w:pStyle w:val="Ttulo3"/>
      </w:pPr>
      <w:r>
        <w:t xml:space="preserve">Año: 2022</w:t>
      </w:r>
    </w:p>
    <w:bookmarkEnd w:id="306"/>
    <w:bookmarkStart w:id="307" w:name="emisor-4"/>
    <w:p>
      <w:pPr>
        <w:pStyle w:val="Ttulo3"/>
      </w:pPr>
      <w:r>
        <w:t xml:space="preserve">Emisor</w:t>
      </w:r>
    </w:p>
    <w:p>
      <w:pPr>
        <w:pStyle w:val="FirstParagraph"/>
      </w:pPr>
    </w:p>
    <w:bookmarkEnd w:id="307"/>
    <w:bookmarkStart w:id="30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08"/>
    <w:bookmarkStart w:id="30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09"/>
    <w:bookmarkEnd w:id="310"/>
    <w:bookmarkStart w:id="315" w:name="n006.-ley-2152-de-2021"/>
    <w:p>
      <w:pPr>
        <w:pStyle w:val="Ttulo2"/>
      </w:pPr>
      <w:r>
        <w:t xml:space="preserve">N006. Ley 2152 de 2021</w:t>
      </w:r>
    </w:p>
    <w:bookmarkStart w:id="311" w:name="año-2021"/>
    <w:p>
      <w:pPr>
        <w:pStyle w:val="Ttulo3"/>
      </w:pPr>
      <w:r>
        <w:t xml:space="preserve">Año: 2021</w:t>
      </w:r>
    </w:p>
    <w:bookmarkEnd w:id="311"/>
    <w:bookmarkStart w:id="312" w:name="emisor-5"/>
    <w:p>
      <w:pPr>
        <w:pStyle w:val="Ttulo3"/>
      </w:pPr>
      <w:r>
        <w:t xml:space="preserve">Emisor</w:t>
      </w:r>
    </w:p>
    <w:p>
      <w:pPr>
        <w:pStyle w:val="FirstParagraph"/>
      </w:pPr>
    </w:p>
    <w:bookmarkEnd w:id="312"/>
    <w:bookmarkStart w:id="31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13"/>
    <w:bookmarkStart w:id="31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14"/>
    <w:bookmarkEnd w:id="315"/>
    <w:bookmarkStart w:id="320" w:name="n007.-ley-1712-de-2014"/>
    <w:p>
      <w:pPr>
        <w:pStyle w:val="Ttulo2"/>
      </w:pPr>
      <w:r>
        <w:t xml:space="preserve">N007. Ley 1712 de 2014</w:t>
      </w:r>
    </w:p>
    <w:bookmarkStart w:id="316" w:name="año-2014"/>
    <w:p>
      <w:pPr>
        <w:pStyle w:val="Ttulo3"/>
      </w:pPr>
      <w:r>
        <w:t xml:space="preserve">Año: 2014</w:t>
      </w:r>
    </w:p>
    <w:bookmarkEnd w:id="316"/>
    <w:bookmarkStart w:id="317" w:name="emisor-6"/>
    <w:p>
      <w:pPr>
        <w:pStyle w:val="Ttulo3"/>
      </w:pPr>
      <w:r>
        <w:t xml:space="preserve">Emisor</w:t>
      </w:r>
    </w:p>
    <w:p>
      <w:pPr>
        <w:pStyle w:val="FirstParagraph"/>
      </w:pPr>
    </w:p>
    <w:bookmarkEnd w:id="317"/>
    <w:bookmarkStart w:id="31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18"/>
    <w:bookmarkStart w:id="31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19"/>
    <w:bookmarkEnd w:id="320"/>
    <w:bookmarkStart w:id="325" w:name="X1c8d91aae403c087429d752463d170e3d41d82c"/>
    <w:p>
      <w:pPr>
        <w:pStyle w:val="Ttulo2"/>
      </w:pPr>
      <w:r>
        <w:t xml:space="preserve">N008. Circular Única Superintendencia de Industria y Comercio</w:t>
      </w:r>
    </w:p>
    <w:bookmarkStart w:id="321" w:name="año-2022-1"/>
    <w:p>
      <w:pPr>
        <w:pStyle w:val="Ttulo3"/>
      </w:pPr>
      <w:r>
        <w:t xml:space="preserve">Año: 2022</w:t>
      </w:r>
    </w:p>
    <w:bookmarkEnd w:id="321"/>
    <w:bookmarkStart w:id="322" w:name="emisor-7"/>
    <w:p>
      <w:pPr>
        <w:pStyle w:val="Ttulo3"/>
      </w:pPr>
      <w:r>
        <w:t xml:space="preserve">Emisor</w:t>
      </w:r>
    </w:p>
    <w:p>
      <w:pPr>
        <w:pStyle w:val="FirstParagraph"/>
      </w:pPr>
    </w:p>
    <w:bookmarkEnd w:id="322"/>
    <w:bookmarkStart w:id="32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23"/>
    <w:bookmarkStart w:id="32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24"/>
    <w:bookmarkEnd w:id="325"/>
    <w:bookmarkStart w:id="330" w:name="n009.-acuerdo-2296-de-2020"/>
    <w:p>
      <w:pPr>
        <w:pStyle w:val="Ttulo2"/>
      </w:pPr>
      <w:r>
        <w:t xml:space="preserve">N009. Acuerdo 2296 de 2020</w:t>
      </w:r>
    </w:p>
    <w:bookmarkStart w:id="326" w:name="año-2020"/>
    <w:p>
      <w:pPr>
        <w:pStyle w:val="Ttulo3"/>
      </w:pPr>
      <w:r>
        <w:t xml:space="preserve">Año: 2020</w:t>
      </w:r>
    </w:p>
    <w:bookmarkEnd w:id="326"/>
    <w:bookmarkStart w:id="327" w:name="emisor-8"/>
    <w:p>
      <w:pPr>
        <w:pStyle w:val="Ttulo3"/>
      </w:pPr>
      <w:r>
        <w:t xml:space="preserve">Emisor</w:t>
      </w:r>
    </w:p>
    <w:p>
      <w:pPr>
        <w:pStyle w:val="FirstParagraph"/>
      </w:pPr>
    </w:p>
    <w:bookmarkEnd w:id="327"/>
    <w:bookmarkStart w:id="32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28"/>
    <w:bookmarkStart w:id="32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29"/>
    <w:bookmarkEnd w:id="330"/>
    <w:bookmarkStart w:id="335" w:name="n010.-acuerdo-2473-de-2022"/>
    <w:p>
      <w:pPr>
        <w:pStyle w:val="Ttulo2"/>
      </w:pPr>
      <w:r>
        <w:t xml:space="preserve">N010. Acuerdo 2473 de 2022</w:t>
      </w:r>
    </w:p>
    <w:bookmarkStart w:id="331" w:name="año-2022-2"/>
    <w:p>
      <w:pPr>
        <w:pStyle w:val="Ttulo3"/>
      </w:pPr>
      <w:r>
        <w:t xml:space="preserve">Año: 2022</w:t>
      </w:r>
    </w:p>
    <w:bookmarkEnd w:id="331"/>
    <w:bookmarkStart w:id="332" w:name="emisor-9"/>
    <w:p>
      <w:pPr>
        <w:pStyle w:val="Ttulo3"/>
      </w:pPr>
      <w:r>
        <w:t xml:space="preserve">Emisor</w:t>
      </w:r>
    </w:p>
    <w:p>
      <w:pPr>
        <w:pStyle w:val="FirstParagraph"/>
      </w:pPr>
    </w:p>
    <w:bookmarkEnd w:id="332"/>
    <w:bookmarkStart w:id="33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33"/>
    <w:bookmarkStart w:id="33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34"/>
    <w:bookmarkEnd w:id="335"/>
    <w:bookmarkStart w:id="340" w:name="Xc7bb8f26720cb095b19e28a33c16fe6212e9167"/>
    <w:p>
      <w:pPr>
        <w:pStyle w:val="Ttulo2"/>
      </w:pPr>
      <w:r>
        <w:t xml:space="preserve">N011. Circular Externa 052 Capítulo decimo segundo</w:t>
      </w:r>
    </w:p>
    <w:bookmarkStart w:id="336" w:name="año-2007"/>
    <w:p>
      <w:pPr>
        <w:pStyle w:val="Ttulo3"/>
      </w:pPr>
      <w:r>
        <w:t xml:space="preserve">Año: 2007</w:t>
      </w:r>
    </w:p>
    <w:bookmarkEnd w:id="336"/>
    <w:bookmarkStart w:id="337" w:name="emisor-10"/>
    <w:p>
      <w:pPr>
        <w:pStyle w:val="Ttulo3"/>
      </w:pPr>
      <w:r>
        <w:t xml:space="preserve">Emisor</w:t>
      </w:r>
    </w:p>
    <w:p>
      <w:pPr>
        <w:pStyle w:val="FirstParagraph"/>
      </w:pPr>
    </w:p>
    <w:bookmarkEnd w:id="337"/>
    <w:bookmarkStart w:id="33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38"/>
    <w:bookmarkStart w:id="33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39"/>
    <w:bookmarkEnd w:id="340"/>
    <w:bookmarkStart w:id="345" w:name="n012.-circular-externa-005-capítulo-seis"/>
    <w:p>
      <w:pPr>
        <w:pStyle w:val="Ttulo2"/>
      </w:pPr>
      <w:r>
        <w:t xml:space="preserve">N012. Circular Externa 005 Capítulo seis</w:t>
      </w:r>
    </w:p>
    <w:bookmarkStart w:id="341" w:name="año-2019-3"/>
    <w:p>
      <w:pPr>
        <w:pStyle w:val="Ttulo3"/>
      </w:pPr>
      <w:r>
        <w:t xml:space="preserve">Año: 2019</w:t>
      </w:r>
    </w:p>
    <w:bookmarkEnd w:id="341"/>
    <w:bookmarkStart w:id="342" w:name="emisor-11"/>
    <w:p>
      <w:pPr>
        <w:pStyle w:val="Ttulo3"/>
      </w:pPr>
      <w:r>
        <w:t xml:space="preserve">Emisor</w:t>
      </w:r>
    </w:p>
    <w:p>
      <w:pPr>
        <w:pStyle w:val="FirstParagraph"/>
      </w:pPr>
    </w:p>
    <w:bookmarkEnd w:id="342"/>
    <w:bookmarkStart w:id="34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43"/>
    <w:bookmarkStart w:id="34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interoperatividad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1ca5161 del 19 Oct 2023</w:t>
            </w:r>
          </w:p>
        </w:tc>
      </w:tr>
      <w:tr>
        <w:tc>
          <w:tcPr/>
          <w:p>
            <w:pPr>
              <w:pStyle w:val="Compact"/>
              <w:jc w:val="left"/>
            </w:pPr>
            <w:r>
              <w:t xml:space="preserve">Vínculos</w:t>
            </w:r>
          </w:p>
        </w:tc>
        <w:tc>
          <w:tcPr/>
          <w:p>
            <w:pPr>
              <w:pStyle w:val="Compact"/>
              <w:jc w:val="left"/>
            </w:pPr>
            <w:hyperlink r:id="rId31">
              <w:r>
                <w:rPr>
                  <w:rStyle w:val="Hipervnculo"/>
                </w:rPr>
                <w:t xml:space="preserve">N001d. Ejecución Plan de Trabajo SOA</w:t>
              </w:r>
            </w:hyperlink>
            <w:r>
              <w:t xml:space="preserve">,</w:t>
            </w:r>
            <w:r>
              <w:t xml:space="preserve"> </w:t>
            </w:r>
            <w:hyperlink r:id="rId32">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5000"/>
        <w:tblLook w:firstRow="1" w:lastRow="0" w:firstColumn="0" w:lastColumn="0" w:noHBand="0" w:noVBand="0" w:val="0020"/>
      </w:tblPr>
      <w:tblGrid>
        <w:gridCol w:w="1192"/>
        <w:gridCol w:w="6727"/>
      </w:tblGrid>
      <w:tr>
        <w:trPr>
          <w:tblHeader w:val="true"/>
        </w:trPr>
        <w:tc>
          <w:tcPr/>
          <w:p>
            <w:pPr>
              <w:pStyle w:val="Compact"/>
              <w:jc w:val="left"/>
            </w:pPr>
            <w:r>
              <w:t xml:space="preserve">Ámbito</w:t>
            </w:r>
          </w:p>
        </w:tc>
        <w:tc>
          <w:tcPr/>
          <w:p>
            <w:pPr>
              <w:pStyle w:val="Compact"/>
              <w:jc w:val="left"/>
            </w:pPr>
            <w:r>
              <w:t xml:space="preserve">Conclusiones</w:t>
            </w:r>
          </w:p>
        </w:tc>
      </w:tr>
      <w:tr>
        <w:tc>
          <w:tcPr/>
          <w:p>
            <w:pPr>
              <w:pStyle w:val="Compact"/>
              <w:jc w:val="left"/>
            </w:pPr>
            <w:r>
              <w:t xml:space="preserve">Alineación</w:t>
            </w:r>
          </w:p>
        </w:tc>
        <w:tc>
          <w:tcPr/>
          <w:p>
            <w:pPr>
              <w:pStyle w:val="Compact"/>
              <w:jc w:val="left"/>
            </w:pPr>
            <w:r>
              <w:t xml:space="preserve">- Alineación Mediante Relación Capacidades-Servicios SOA</w:t>
            </w:r>
            <w:r>
              <w:t xml:space="preserve">- Alineación Mediante Clasificación del Portafolio de Servicios SOA del FNA</w:t>
            </w:r>
          </w:p>
        </w:tc>
      </w:tr>
      <w:tr>
        <w:tc>
          <w:tcPr/>
          <w:p>
            <w:pPr>
              <w:pStyle w:val="Compact"/>
              <w:jc w:val="left"/>
            </w:pPr>
            <w:r>
              <w:t xml:space="preserve">Tecnología</w:t>
            </w:r>
          </w:p>
        </w:tc>
        <w:tc>
          <w:tcPr/>
          <w:p>
            <w:pPr>
              <w:pStyle w:val="Compact"/>
              <w:jc w:val="left"/>
            </w:pPr>
            <w:r>
              <w:t xml:space="preserve">- Análisis de Huella y Dependencia Tecnológica SOA del FNA</w:t>
            </w:r>
          </w:p>
        </w:tc>
      </w:tr>
      <w:tr>
        <w:tc>
          <w:tcPr/>
          <w:p>
            <w:pPr>
              <w:pStyle w:val="Compact"/>
              <w:jc w:val="left"/>
            </w:pPr>
            <w:r>
              <w:t xml:space="preserve">SOA</w:t>
            </w:r>
          </w:p>
        </w:tc>
        <w:tc>
          <w:tcPr/>
          <w:p>
            <w:pPr>
              <w:pStyle w:val="Compact"/>
              <w:jc w:val="left"/>
            </w:pPr>
            <w:r>
              <w:t xml:space="preserve">- Análisis de las Fortalezas SOA del FNA</w:t>
            </w:r>
            <w:r>
              <w:t xml:space="preserve">- Interdependencias del Portafolio FNA</w:t>
            </w:r>
          </w:p>
        </w:tc>
      </w:tr>
      <w:tr>
        <w:tc>
          <w:tcPr/>
          <w:p>
            <w:pPr>
              <w:pStyle w:val="Compact"/>
              <w:jc w:val="left"/>
            </w:pPr>
            <w:r>
              <w:t xml:space="preserve">Oportunidad</w:t>
            </w:r>
          </w:p>
        </w:tc>
        <w:tc>
          <w:tcPr/>
          <w:p>
            <w:pPr>
              <w:pStyle w:val="Compact"/>
              <w:jc w:val="left"/>
            </w:pPr>
            <w:r>
              <w:t xml:space="preserve">- Desarrollo de Servicios FNA Guiada por la Arquitectura de Referencia</w:t>
            </w:r>
            <w:r>
              <w:t xml:space="preserve">- Mayor Utilización de la Tecnología SOA del FNA</w:t>
            </w:r>
            <w:r>
              <w:t xml:space="preserve">- Gestión de la Tecnología (gobierno) por Medio de Arquitectura</w:t>
            </w:r>
          </w:p>
        </w:tc>
      </w:tr>
      <w:tr>
        <w:tc>
          <w:tcPr/>
          <w:p>
            <w:pPr>
              <w:pStyle w:val="Compact"/>
              <w:jc w:val="left"/>
            </w:pPr>
            <w:r>
              <w:t xml:space="preserve">Arquitectura</w:t>
            </w:r>
          </w:p>
        </w:tc>
        <w:tc>
          <w:tcPr/>
          <w:p>
            <w:pPr>
              <w:pStyle w:val="Compact"/>
              <w:jc w:val="left"/>
            </w:pPr>
            <w:r>
              <w:t xml:space="preserve">- Articulación y fortalecimiento del equipo de arquitectura del FNA junto al de los proveedores</w:t>
            </w:r>
          </w:p>
        </w:tc>
      </w:tr>
      <w:tr>
        <w:tc>
          <w:tcPr/>
          <w:p>
            <w:pPr>
              <w:pStyle w:val="Compact"/>
              <w:jc w:val="left"/>
            </w:pPr>
            <w:r>
              <w:t xml:space="preserve">Madurez</w:t>
            </w:r>
          </w:p>
        </w:tc>
        <w:tc>
          <w:tcPr/>
          <w:p>
            <w:pPr>
              <w:pStyle w:val="Compact"/>
              <w:jc w:val="left"/>
            </w:pPr>
            <w:r>
              <w:t xml:space="preserve">- El resultado del nivel de cumplimiento del dominio de información del FNA es (nivel 2, OSIMM),</w:t>
            </w:r>
            <w:r>
              <w:t xml:space="preserve"> </w:t>
            </w:r>
            <w:r>
              <w:rPr>
                <w:iCs/>
                <w:i/>
              </w:rPr>
              <w:t xml:space="preserve">Realizado</w:t>
            </w:r>
          </w:p>
        </w:tc>
      </w:tr>
      <w:tr>
        <w:tc>
          <w:tcPr/>
          <w:p>
            <w:pPr>
              <w:pStyle w:val="Compact"/>
              <w:jc w:val="left"/>
            </w:pPr>
            <w:r>
              <w:t xml:space="preserve">————–</w:t>
            </w:r>
          </w:p>
        </w:tc>
        <w:tc>
          <w:tcPr/>
          <w:p>
            <w:pPr>
              <w:pStyle w:val="Compact"/>
              <w:jc w:val="left"/>
            </w:pPr>
            <w:r>
              <w:t xml:space="preserve">——————————————————————————-</w:t>
            </w:r>
          </w:p>
        </w:tc>
      </w:tr>
    </w:tbl>
    <w:p>
      <w:pPr>
        <w:pStyle w:val="Textoindependiente"/>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32"/>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63">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47"/>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5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58">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61">
        <w:r>
          <w:rPr>
            <w:rStyle w:val="Hipervnculo"/>
          </w:rPr>
          <w:t xml:space="preserve">N003e. Catálogo de Servicios FNA-1</w:t>
        </w:r>
      </w:hyperlink>
      <w:r>
        <w:t xml:space="preserve">, y</w:t>
      </w:r>
      <w:r>
        <w:t xml:space="preserve"> </w:t>
      </w:r>
      <w:hyperlink r:id="rId262">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62">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86"/>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63">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63">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54" Target="media/rId54.png" /><Relationship Type="http://schemas.openxmlformats.org/officeDocument/2006/relationships/image" Id="rId42" Target="media/rId42.jp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232" Target="media/rId232.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67" Target="media/rId67.png" /><Relationship Type="http://schemas.openxmlformats.org/officeDocument/2006/relationships/image" Id="rId174" Target="media/rId174.png" /><Relationship Type="http://schemas.openxmlformats.org/officeDocument/2006/relationships/image" Id="rId48" Target="media/rId48.png" /><Relationship Type="http://schemas.openxmlformats.org/officeDocument/2006/relationships/image" Id="rId276" Target="media/rId276.png" /><Relationship Type="http://schemas.openxmlformats.org/officeDocument/2006/relationships/image" Id="rId184" Target="media/rId184.png" /><Relationship Type="http://schemas.openxmlformats.org/officeDocument/2006/relationships/image" Id="rId199" Target="media/rId199.png" /><Relationship Type="http://schemas.openxmlformats.org/officeDocument/2006/relationships/image" Id="rId165" Target="media/rId165.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129" Target="media/rId129.png" /><Relationship Type="http://schemas.openxmlformats.org/officeDocument/2006/relationships/image" Id="rId102" Target="media/rId102.jp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1ca5161cbc543c558dd4f312e6a5cb30d4e42825" TargetMode="External" /><Relationship Type="http://schemas.openxmlformats.org/officeDocument/2006/relationships/hyperlink" Id="rId20" Target="https://hwong23.github.io/fna-devdoc-f1/v/1ca5161cbc543c558dd4f312e6a5cb30d4e42825/"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63" Target="" TargetMode="External" /><Relationship Type="http://schemas.openxmlformats.org/officeDocument/2006/relationships/hyperlink" Id="rId47" Target="01a1.VistadeContexto.md" TargetMode="External" /><Relationship Type="http://schemas.openxmlformats.org/officeDocument/2006/relationships/hyperlink" Id="rId65" Target="01a2.Vista%20Segmento%20SOA%20FNA" TargetMode="External" /><Relationship Type="http://schemas.openxmlformats.org/officeDocument/2006/relationships/hyperlink" Id="rId64" Target="N003a%20Vista.md" TargetMode="External" /><Relationship Type="http://schemas.openxmlformats.org/officeDocument/2006/relationships/hyperlink" Id="rId144" Target="N003e.%20Cat&#225;logo%20de%20Servicios%20FNA-3.md" TargetMode="External" /><Relationship Type="http://schemas.openxmlformats.org/officeDocument/2006/relationships/hyperlink" Id="rId263" Target="N003e.Cat&#225;logodeServicios.md" TargetMode="External" /><Relationship Type="http://schemas.openxmlformats.org/officeDocument/2006/relationships/hyperlink" Id="rId261" Target="N003e.Cat&#225;logodeServiciosFNA-1.md" TargetMode="External" /><Relationship Type="http://schemas.openxmlformats.org/officeDocument/2006/relationships/hyperlink" Id="rId262" Target="N003e.Cat&#225;logodeServiciosFNA-2.md" TargetMode="External" /><Relationship Type="http://schemas.openxmlformats.org/officeDocument/2006/relationships/hyperlink" Id="rId237" Target="N003e.Cat&#225;logodeServiciosFNA-3.md" TargetMode="External" /><Relationship Type="http://schemas.openxmlformats.org/officeDocument/2006/relationships/hyperlink" Id="rId235" Target="N003e.md" TargetMode="External" /><Relationship Type="http://schemas.openxmlformats.org/officeDocument/2006/relationships/hyperlink" Id="rId98" Target="N005a.%20Vista%20de%20Integraci&#243;n%20FNA-2.md" TargetMode="External" /><Relationship Type="http://schemas.openxmlformats.org/officeDocument/2006/relationships/hyperlink" Id="rId140" Target="N005a.%20Vista%2de%2Integracion%2FNA-1.md" TargetMode="External" /><Relationship Type="http://schemas.openxmlformats.org/officeDocument/2006/relationships/hyperlink" Id="rId143" Target="N005a.%20Vista%2de%2Integraci&#243;n%2FNA-1.md" TargetMode="External" /><Relationship Type="http://schemas.openxmlformats.org/officeDocument/2006/relationships/hyperlink" Id="rId161" Target="N007.%20Presentaci&#243;n%20del%20An&#225;lisis%20de%20Madurez-1.md" TargetMode="External" /><Relationship Type="http://schemas.openxmlformats.org/officeDocument/2006/relationships/hyperlink" Id="rId230" Target="N03a%a20Vsta%20aSegenta%20SOA%20FNA.md" TargetMode="External" /><Relationship Type="http://schemas.openxmlformats.org/officeDocument/2006/relationships/hyperlink" Id="rId258" Target="ResultadoDiagn&#243;sticoSituaci&#243;nActual-1" TargetMode="External" /><Relationship Type="http://schemas.openxmlformats.org/officeDocument/2006/relationships/hyperlink" Id="rId269" Target="ResultadoDiagn&#243;sticoSituaci&#243;nActual-1a.md" TargetMode="External" /><Relationship Type="http://schemas.openxmlformats.org/officeDocument/2006/relationships/hyperlink" Id="rId268" Target="ResultadoDiagn&#243;sticoSituaci&#243;nActual-3.md" TargetMode="External" /><Relationship Type="http://schemas.openxmlformats.org/officeDocument/2006/relationships/hyperlink" Id="rId124" Target="http://172.16.127.116/FNA/Web/WJ_verificarNotificacionesPush.aspx" TargetMode="External" /><Relationship Type="http://schemas.openxmlformats.org/officeDocument/2006/relationships/hyperlink" Id="rId123" Target="https://aplicacionesweb.fna.gov.co:8090/BizagiProxyServices/" TargetMode="External" /><Relationship Type="http://schemas.openxmlformats.org/officeDocument/2006/relationships/hyperlink" Id="rId120" Target="https://aplicacionesweb.fna.gov.co:8090/CamaraComercio/" TargetMode="External" /><Relationship Type="http://schemas.openxmlformats.org/officeDocument/2006/relationships/hyperlink" Id="rId106" Target="https://aplicacionesweb.fna.gov.co:8090/eCollectERPAgent/" TargetMode="External" /><Relationship Type="http://schemas.openxmlformats.org/officeDocument/2006/relationships/hyperlink" Id="rId121" Target="https://aplicacionesweb.fna.gov.co:8090/vigia2/" TargetMode="External" /><Relationship Type="http://schemas.openxmlformats.org/officeDocument/2006/relationships/hyperlink" Id="rId107" Target="https://ext.fna.gov.co:8090/CobroAdministrativo/" TargetMode="External" /><Relationship Type="http://schemas.openxmlformats.org/officeDocument/2006/relationships/hyperlink" Id="rId110" Target="https://ext.fna.gov.co:8090/CorreoSeguro/" TargetMode="External" /><Relationship Type="http://schemas.openxmlformats.org/officeDocument/2006/relationships/hyperlink" Id="rId113" Target="https://ext.fna.gov.co:8090/MasivianOTP/" TargetMode="External" /><Relationship Type="http://schemas.openxmlformats.org/officeDocument/2006/relationships/hyperlink" Id="rId109" Target="https://ext.fna.gov.co:8090/RegistraduriaANI/" TargetMode="External" /><Relationship Type="http://schemas.openxmlformats.org/officeDocument/2006/relationships/hyperlink" Id="rId114" Target="https://ext.fna.gov.co:8090/SmartSupervision/" TargetMode="External" /><Relationship Type="http://schemas.openxmlformats.org/officeDocument/2006/relationships/hyperlink" Id="rId112" Target="https://ext.fna.gov.co:8090/api/consultas/" TargetMode="External" /><Relationship Type="http://schemas.openxmlformats.org/officeDocument/2006/relationships/hyperlink" Id="rId126" Target="https://ext.fna.gov.co:8090/transunion-dc/" TargetMode="External" /><Relationship Type="http://schemas.openxmlformats.org/officeDocument/2006/relationships/hyperlink" Id="rId108" Target="https://ext.fna.gov.co:8090/transunion/" TargetMode="External" /><Relationship Type="http://schemas.openxmlformats.org/officeDocument/2006/relationships/hyperlink" Id="rId122" Target="https://fnabogsoa.fna.gov.co:8099/GestorDocumental/" TargetMode="External" /><Relationship Type="http://schemas.openxmlformats.org/officeDocument/2006/relationships/hyperlink" Id="rId119" Target="https://fnabogsoa.fna.gov.co:8099/Simulador/" TargetMode="External" /><Relationship Type="http://schemas.openxmlformats.org/officeDocument/2006/relationships/hyperlink" Id="rId115" Target="https://fnabogsoa.fna.gov.co:8099/WSAdmin/" TargetMode="External" /><Relationship Type="http://schemas.openxmlformats.org/officeDocument/2006/relationships/hyperlink" Id="rId117" Target="https://fnabogsoa.fna.gov.co:8099/admincredito-api/" TargetMode="External" /><Relationship Type="http://schemas.openxmlformats.org/officeDocument/2006/relationships/hyperlink" Id="rId118" Target="https://fnabogsoa.fna.gov.co:8099/carguedocumentos-api/" TargetMode="External" /><Relationship Type="http://schemas.openxmlformats.org/officeDocument/2006/relationships/hyperlink" Id="rId111" Target="https://fnabogsoa.fna.gov.co:8099/fna-poprd/" TargetMode="External" /><Relationship Type="http://schemas.openxmlformats.org/officeDocument/2006/relationships/hyperlink" Id="rId116" Target="https://fnabogsoa.fna.gov.co:8099/viabilidad-api/"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f1/tree/1ca5161cbc543c558dd4f312e6a5cb30d4e42825" TargetMode="External" /><Relationship Type="http://schemas.openxmlformats.org/officeDocument/2006/relationships/hyperlink" Id="rId20" Target="https://hwong23.github.io/fna-devdoc-f1/v/1ca5161cbc543c558dd4f312e6a5cb30d4e42825/" TargetMode="External" /><Relationship Type="http://schemas.openxmlformats.org/officeDocument/2006/relationships/hyperlink" Id="rId58" Target="https://stefaninilatam.sharepoint.com/:t:/s/PROYECTOARQUITECTURAE-SERVICEFNA/EQuW5UeV26lCryG3lpR68f4BxFCRNCKRKngm6dc4sRjGgQ?e=ZaFIcn" TargetMode="External" /><Relationship Type="http://schemas.openxmlformats.org/officeDocument/2006/relationships/hyperlink" Id="rId57" Target="https://stefaninilatam.sharepoint.com/:t:/s/PROYECTOARQUITECTURAE-SERVICEFNA/EXsxpcx6LllArdNIqf_wo4gBA0ZcHltkYlP5tJ4NAMNOhw?e=fRnq01" TargetMode="External" /><Relationship Type="http://schemas.openxmlformats.org/officeDocument/2006/relationships/hyperlink" Id="rId173" Target="https://stefaninilatam.sharepoint.com/:x:/s/PROYECTOARQUITECTURAE-SERVICEFNA/EaFAwvlljjhPtOMS6Px_BWAB3dCP0EfacSHo6jo0E441RQ?e=l45v7K" TargetMode="External" /><Relationship Type="http://schemas.openxmlformats.org/officeDocument/2006/relationships/hyperlink" Id="rId31"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2"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2023-10-19T20:50:16Z</dcterms:created>
  <dcterms:modified xsi:type="dcterms:W3CDTF">2023-10-19T20:50:16Z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2023-10-19</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